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75A" w:rsidRDefault="000A27D2" w:rsidP="0091775A">
      <w:pPr>
        <w:jc w:val="center"/>
        <w:rPr>
          <w:rFonts w:eastAsia="Cambria" w:cs="Cambria"/>
          <w:b/>
          <w:color w:val="365F91"/>
          <w:sz w:val="40"/>
          <w:szCs w:val="40"/>
        </w:rPr>
      </w:pPr>
      <w:bookmarkStart w:id="0" w:name="_GoBack"/>
      <w:bookmarkEnd w:id="0"/>
      <w:r w:rsidRPr="000A27D2">
        <w:rPr>
          <w:rFonts w:eastAsia="Cambria" w:cs="Cambria"/>
          <w:b/>
          <w:noProof/>
          <w:color w:val="365F91"/>
          <w:sz w:val="40"/>
          <w:szCs w:val="40"/>
        </w:rPr>
        <w:drawing>
          <wp:inline distT="0" distB="0" distL="0" distR="0">
            <wp:extent cx="1010285" cy="98869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10285" cy="988695"/>
                    </a:xfrm>
                    <a:prstGeom prst="rect">
                      <a:avLst/>
                    </a:prstGeom>
                    <a:noFill/>
                    <a:ln w="9525">
                      <a:noFill/>
                      <a:miter lim="800000"/>
                      <a:headEnd/>
                      <a:tailEnd/>
                    </a:ln>
                  </pic:spPr>
                </pic:pic>
              </a:graphicData>
            </a:graphic>
          </wp:inline>
        </w:drawing>
      </w:r>
    </w:p>
    <w:p w:rsidR="000A27D2" w:rsidRPr="00A3284A" w:rsidRDefault="002416D6" w:rsidP="000A27D2">
      <w:pPr>
        <w:jc w:val="center"/>
        <w:rPr>
          <w:rFonts w:ascii="Arial" w:eastAsia="Cambria" w:hAnsi="Arial" w:cs="Arial"/>
          <w:b/>
          <w:sz w:val="28"/>
          <w:szCs w:val="28"/>
        </w:rPr>
      </w:pPr>
      <w:r w:rsidRPr="00A3284A">
        <w:rPr>
          <w:rFonts w:ascii="Arial" w:eastAsia="Cambria" w:hAnsi="Arial" w:cs="Arial"/>
          <w:b/>
          <w:sz w:val="28"/>
          <w:szCs w:val="28"/>
        </w:rPr>
        <w:t>Programme d’Investissements d’A</w:t>
      </w:r>
      <w:r w:rsidR="000A27D2" w:rsidRPr="00A3284A">
        <w:rPr>
          <w:rFonts w:ascii="Arial" w:eastAsia="Cambria" w:hAnsi="Arial" w:cs="Arial"/>
          <w:b/>
          <w:sz w:val="28"/>
          <w:szCs w:val="28"/>
        </w:rPr>
        <w:t xml:space="preserve">venir </w:t>
      </w:r>
    </w:p>
    <w:p w:rsidR="00710D30" w:rsidRPr="00A3284A" w:rsidRDefault="002416D6" w:rsidP="00A3284A">
      <w:pPr>
        <w:ind w:left="-426" w:right="-144"/>
        <w:jc w:val="center"/>
        <w:rPr>
          <w:rFonts w:ascii="Arial" w:eastAsia="Cambria" w:hAnsi="Arial" w:cs="Arial"/>
          <w:b/>
          <w:sz w:val="28"/>
          <w:szCs w:val="28"/>
        </w:rPr>
      </w:pPr>
      <w:r w:rsidRPr="00A3284A">
        <w:rPr>
          <w:rFonts w:ascii="Arial" w:eastAsia="Cambria" w:hAnsi="Arial" w:cs="Arial"/>
          <w:b/>
          <w:sz w:val="28"/>
          <w:szCs w:val="28"/>
        </w:rPr>
        <w:t>«</w:t>
      </w:r>
      <w:r w:rsidR="00CF6F9E" w:rsidRPr="00A3284A">
        <w:rPr>
          <w:rFonts w:ascii="Arial" w:eastAsia="Cambria" w:hAnsi="Arial" w:cs="Arial"/>
          <w:b/>
          <w:sz w:val="28"/>
          <w:szCs w:val="28"/>
        </w:rPr>
        <w:t>Transition numérique de l’É</w:t>
      </w:r>
      <w:r w:rsidR="000A27D2" w:rsidRPr="00A3284A">
        <w:rPr>
          <w:rFonts w:ascii="Arial" w:eastAsia="Cambria" w:hAnsi="Arial" w:cs="Arial"/>
          <w:b/>
          <w:sz w:val="28"/>
          <w:szCs w:val="28"/>
        </w:rPr>
        <w:t>tat et Modernisation de l’action publique»</w:t>
      </w:r>
    </w:p>
    <w:tbl>
      <w:tblPr>
        <w:tblStyle w:val="Grilledutableau"/>
        <w:tblW w:w="0" w:type="auto"/>
        <w:tblLook w:val="04A0" w:firstRow="1" w:lastRow="0" w:firstColumn="1" w:lastColumn="0" w:noHBand="0" w:noVBand="1"/>
      </w:tblPr>
      <w:tblGrid>
        <w:gridCol w:w="9212"/>
      </w:tblGrid>
      <w:tr w:rsidR="002416D6" w:rsidTr="002416D6">
        <w:tc>
          <w:tcPr>
            <w:tcW w:w="9212" w:type="dxa"/>
            <w:tcBorders>
              <w:top w:val="threeDEmboss" w:sz="12" w:space="0" w:color="BFBFBF" w:themeColor="background1" w:themeShade="BF"/>
              <w:left w:val="threeDEmboss" w:sz="12" w:space="0" w:color="BFBFBF" w:themeColor="background1" w:themeShade="BF"/>
              <w:bottom w:val="threeDEmboss" w:sz="12" w:space="0" w:color="BFBFBF" w:themeColor="background1" w:themeShade="BF"/>
              <w:right w:val="threeDEmboss" w:sz="12" w:space="0" w:color="auto"/>
            </w:tcBorders>
          </w:tcPr>
          <w:p w:rsidR="00DB53FD" w:rsidRDefault="00DB53FD" w:rsidP="00C323FF">
            <w:pPr>
              <w:pStyle w:val="Corpsdetexte"/>
              <w:rPr>
                <w:rFonts w:ascii="Arial" w:hAnsi="Arial" w:cs="Arial"/>
                <w:color w:val="auto"/>
                <w:sz w:val="20"/>
                <w:lang w:val="fr-FR"/>
              </w:rPr>
            </w:pPr>
          </w:p>
          <w:p w:rsidR="00DB53FD" w:rsidRDefault="00C323FF" w:rsidP="002416D6">
            <w:pPr>
              <w:pStyle w:val="Corpsdetexte"/>
              <w:jc w:val="both"/>
              <w:rPr>
                <w:rFonts w:ascii="Arial" w:hAnsi="Arial" w:cs="Arial"/>
                <w:color w:val="auto"/>
                <w:sz w:val="20"/>
                <w:lang w:val="fr-FR"/>
              </w:rPr>
            </w:pPr>
            <w:r>
              <w:rPr>
                <w:noProof/>
                <w:lang w:val="fr-FR"/>
              </w:rPr>
              <w:drawing>
                <wp:inline distT="0" distB="0" distL="0" distR="0">
                  <wp:extent cx="5550195" cy="3162419"/>
                  <wp:effectExtent l="19050" t="0" r="0" b="0"/>
                  <wp:docPr id="1" name="Imag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9919" cy="3162262"/>
                          </a:xfrm>
                          <a:prstGeom prst="rect">
                            <a:avLst/>
                          </a:prstGeom>
                          <a:noFill/>
                          <a:ln>
                            <a:noFill/>
                          </a:ln>
                        </pic:spPr>
                      </pic:pic>
                    </a:graphicData>
                  </a:graphic>
                </wp:inline>
              </w:drawing>
            </w:r>
          </w:p>
          <w:p w:rsidR="00DB53FD" w:rsidRDefault="00DB53FD" w:rsidP="002416D6">
            <w:pPr>
              <w:pStyle w:val="Corpsdetexte"/>
              <w:jc w:val="both"/>
              <w:rPr>
                <w:rFonts w:ascii="Arial" w:hAnsi="Arial" w:cs="Arial"/>
                <w:color w:val="auto"/>
                <w:sz w:val="20"/>
                <w:lang w:val="fr-FR"/>
              </w:rPr>
            </w:pPr>
          </w:p>
          <w:p w:rsidR="002416D6" w:rsidRPr="0086754D" w:rsidRDefault="002416D6" w:rsidP="002416D6">
            <w:pPr>
              <w:pStyle w:val="Corpsdetexte"/>
              <w:jc w:val="both"/>
              <w:rPr>
                <w:rFonts w:ascii="Arial" w:hAnsi="Arial" w:cs="Arial"/>
                <w:color w:val="auto"/>
                <w:sz w:val="20"/>
                <w:lang w:val="fr-FR"/>
              </w:rPr>
            </w:pPr>
            <w:r w:rsidRPr="0086754D">
              <w:rPr>
                <w:rFonts w:ascii="Arial" w:hAnsi="Arial" w:cs="Arial"/>
                <w:color w:val="auto"/>
                <w:sz w:val="20"/>
                <w:lang w:val="fr-FR"/>
              </w:rPr>
              <w:t>Le Programme d’investissements d’avenir est mobilisé sur les thématiques de modernisation de l’</w:t>
            </w:r>
            <w:r w:rsidR="00A3284A">
              <w:rPr>
                <w:rFonts w:ascii="Arial" w:hAnsi="Arial" w:cs="Arial"/>
                <w:color w:val="auto"/>
                <w:sz w:val="20"/>
                <w:lang w:val="fr-FR"/>
              </w:rPr>
              <w:t>É</w:t>
            </w:r>
            <w:r w:rsidRPr="0086754D">
              <w:rPr>
                <w:rFonts w:ascii="Arial" w:hAnsi="Arial" w:cs="Arial"/>
                <w:color w:val="auto"/>
                <w:sz w:val="20"/>
                <w:lang w:val="fr-FR"/>
              </w:rPr>
              <w:t>tat par le fon</w:t>
            </w:r>
            <w:r w:rsidR="00CF6F9E">
              <w:rPr>
                <w:rFonts w:ascii="Arial" w:hAnsi="Arial" w:cs="Arial"/>
                <w:color w:val="auto"/>
                <w:sz w:val="20"/>
                <w:lang w:val="fr-FR"/>
              </w:rPr>
              <w:t>ds « transition numérique de l’É</w:t>
            </w:r>
            <w:r w:rsidRPr="0086754D">
              <w:rPr>
                <w:rFonts w:ascii="Arial" w:hAnsi="Arial" w:cs="Arial"/>
                <w:color w:val="auto"/>
                <w:sz w:val="20"/>
                <w:lang w:val="fr-FR"/>
              </w:rPr>
              <w:t xml:space="preserve">tat et modernisation de l’action publique » doté de 126 millions d’euros. </w:t>
            </w:r>
          </w:p>
          <w:p w:rsidR="002416D6" w:rsidRPr="0086754D" w:rsidRDefault="002416D6" w:rsidP="002416D6">
            <w:pPr>
              <w:jc w:val="both"/>
              <w:rPr>
                <w:rFonts w:ascii="Arial" w:hAnsi="Arial" w:cs="Arial"/>
                <w:sz w:val="20"/>
              </w:rPr>
            </w:pPr>
          </w:p>
          <w:p w:rsidR="00DB53FD" w:rsidRPr="00DB53FD" w:rsidRDefault="002416D6" w:rsidP="00DB53FD">
            <w:pPr>
              <w:pStyle w:val="Corpsdetexte"/>
              <w:jc w:val="both"/>
              <w:rPr>
                <w:rFonts w:ascii="Arial" w:hAnsi="Arial" w:cs="Arial"/>
                <w:sz w:val="20"/>
                <w:lang w:val="fr-FR"/>
              </w:rPr>
            </w:pPr>
            <w:r w:rsidRPr="0086754D">
              <w:rPr>
                <w:rFonts w:ascii="Arial" w:hAnsi="Arial" w:cs="Arial"/>
                <w:sz w:val="20"/>
                <w:lang w:val="fr-FR"/>
              </w:rPr>
              <w:t xml:space="preserve">L’appel à projet </w:t>
            </w:r>
            <w:r w:rsidRPr="0086754D">
              <w:rPr>
                <w:rFonts w:ascii="Arial" w:hAnsi="Arial" w:cs="Arial"/>
                <w:b/>
                <w:sz w:val="20"/>
                <w:lang w:val="fr-FR"/>
              </w:rPr>
              <w:t>« laboratoires d’innovations territoriales »</w:t>
            </w:r>
            <w:r w:rsidRPr="0086754D">
              <w:rPr>
                <w:rFonts w:ascii="Arial" w:hAnsi="Arial" w:cs="Arial"/>
                <w:sz w:val="20"/>
                <w:lang w:val="fr-FR"/>
              </w:rPr>
              <w:t xml:space="preserve"> </w:t>
            </w:r>
            <w:r w:rsidR="0086754D" w:rsidRPr="0086754D">
              <w:rPr>
                <w:rFonts w:ascii="Arial" w:hAnsi="Arial" w:cs="Arial"/>
                <w:sz w:val="20"/>
                <w:lang w:val="fr-FR"/>
              </w:rPr>
              <w:t xml:space="preserve">est destiné à soutenir, dans une phase d’amorçage, la création de </w:t>
            </w:r>
            <w:r w:rsidRPr="0086754D">
              <w:rPr>
                <w:rFonts w:ascii="Arial" w:hAnsi="Arial" w:cs="Arial"/>
                <w:sz w:val="20"/>
                <w:lang w:val="fr-FR"/>
              </w:rPr>
              <w:t xml:space="preserve">lieux d’échange d’idées, porteurs de solutions numériques innovantes. </w:t>
            </w:r>
          </w:p>
          <w:p w:rsidR="00DB53FD" w:rsidRDefault="00DB53FD" w:rsidP="00DB53FD">
            <w:pPr>
              <w:spacing w:before="100" w:beforeAutospacing="1" w:after="100" w:afterAutospacing="1"/>
              <w:outlineLvl w:val="1"/>
              <w:rPr>
                <w:rFonts w:ascii="Arial" w:eastAsia="Times New Roman" w:hAnsi="Arial" w:cs="Arial"/>
                <w:sz w:val="20"/>
                <w:szCs w:val="20"/>
              </w:rPr>
            </w:pPr>
            <w:r w:rsidRPr="00DB53FD">
              <w:rPr>
                <w:rFonts w:ascii="Arial" w:eastAsia="Times New Roman" w:hAnsi="Arial" w:cs="Arial"/>
                <w:sz w:val="20"/>
                <w:szCs w:val="20"/>
              </w:rPr>
              <w:t>Les projets retenus associent les services de l’État en région aux acteurs locaux, collectivités, start-up, centres de recherche, associations, et usagers.</w:t>
            </w:r>
            <w:r w:rsidR="00AB28F0">
              <w:rPr>
                <w:rFonts w:ascii="Arial" w:eastAsia="Times New Roman" w:hAnsi="Arial" w:cs="Arial"/>
                <w:sz w:val="20"/>
                <w:szCs w:val="20"/>
              </w:rPr>
              <w:t xml:space="preserve"> Ils seront cofinancés à hauteur de 250 000 euros par la CDC. </w:t>
            </w:r>
          </w:p>
          <w:p w:rsidR="002416D6" w:rsidRPr="00DB53FD" w:rsidRDefault="00DB53FD" w:rsidP="00DB53FD">
            <w:pPr>
              <w:spacing w:before="100" w:beforeAutospacing="1" w:after="100" w:afterAutospacing="1"/>
              <w:outlineLvl w:val="1"/>
              <w:rPr>
                <w:rFonts w:ascii="Arial" w:eastAsia="Times New Roman" w:hAnsi="Arial" w:cs="Arial"/>
                <w:sz w:val="20"/>
                <w:szCs w:val="20"/>
              </w:rPr>
            </w:pPr>
            <w:r>
              <w:rPr>
                <w:rFonts w:ascii="Arial" w:eastAsia="Times New Roman" w:hAnsi="Arial" w:cs="Arial"/>
                <w:sz w:val="20"/>
                <w:szCs w:val="20"/>
              </w:rPr>
              <w:t>V</w:t>
            </w:r>
            <w:r w:rsidRPr="00DB53FD">
              <w:rPr>
                <w:rFonts w:ascii="Arial" w:eastAsia="Times New Roman" w:hAnsi="Arial" w:cs="Arial"/>
                <w:sz w:val="20"/>
                <w:szCs w:val="20"/>
              </w:rPr>
              <w:t>endredi 18 novembre 2016, lors de la semaine de l'innovation publique</w:t>
            </w:r>
            <w:r>
              <w:rPr>
                <w:rFonts w:ascii="Arial" w:eastAsia="Times New Roman" w:hAnsi="Arial" w:cs="Arial"/>
                <w:sz w:val="20"/>
                <w:szCs w:val="20"/>
              </w:rPr>
              <w:t>, l</w:t>
            </w:r>
            <w:r w:rsidRPr="00DB53FD">
              <w:rPr>
                <w:rFonts w:ascii="Arial" w:eastAsia="Times New Roman" w:hAnsi="Arial" w:cs="Arial"/>
                <w:sz w:val="20"/>
                <w:szCs w:val="20"/>
              </w:rPr>
              <w:t>a liste de</w:t>
            </w:r>
            <w:r>
              <w:rPr>
                <w:rFonts w:ascii="Arial" w:eastAsia="Times New Roman" w:hAnsi="Arial" w:cs="Arial"/>
                <w:sz w:val="20"/>
                <w:szCs w:val="20"/>
              </w:rPr>
              <w:t>s</w:t>
            </w:r>
            <w:r w:rsidRPr="00DB53FD">
              <w:rPr>
                <w:rFonts w:ascii="Arial" w:eastAsia="Times New Roman" w:hAnsi="Arial" w:cs="Arial"/>
                <w:sz w:val="20"/>
                <w:szCs w:val="20"/>
              </w:rPr>
              <w:t xml:space="preserve"> douze lauréats des laboratoires d'innovations territoriales a été présentée </w:t>
            </w:r>
            <w:r>
              <w:rPr>
                <w:rFonts w:ascii="Arial" w:eastAsia="Times New Roman" w:hAnsi="Arial" w:cs="Arial"/>
                <w:sz w:val="20"/>
                <w:szCs w:val="20"/>
              </w:rPr>
              <w:t>parmi lesquels</w:t>
            </w:r>
            <w:r w:rsidR="00E419D4">
              <w:rPr>
                <w:rFonts w:ascii="Arial" w:eastAsia="Times New Roman" w:hAnsi="Arial" w:cs="Arial"/>
                <w:sz w:val="20"/>
                <w:szCs w:val="20"/>
              </w:rPr>
              <w:t xml:space="preserve"> : </w:t>
            </w:r>
          </w:p>
          <w:p w:rsidR="002416D6" w:rsidRDefault="002416D6" w:rsidP="0091775A">
            <w:pPr>
              <w:ind w:right="159"/>
              <w:jc w:val="center"/>
              <w:rPr>
                <w:rFonts w:eastAsia="Cambria" w:cs="Cambria"/>
                <w:b/>
                <w:color w:val="365F91"/>
                <w:sz w:val="40"/>
                <w:szCs w:val="40"/>
              </w:rPr>
            </w:pPr>
            <w:r>
              <w:rPr>
                <w:rFonts w:eastAsia="Cambria" w:cs="Cambria"/>
                <w:b/>
                <w:color w:val="365F91"/>
                <w:sz w:val="40"/>
                <w:szCs w:val="40"/>
              </w:rPr>
              <w:t xml:space="preserve">PROJET </w:t>
            </w:r>
            <w:r w:rsidRPr="0046160A">
              <w:rPr>
                <w:rFonts w:eastAsia="Cambria" w:cs="Cambria"/>
                <w:b/>
                <w:color w:val="365F91"/>
                <w:sz w:val="40"/>
                <w:szCs w:val="40"/>
              </w:rPr>
              <w:t>SIILAB,</w:t>
            </w:r>
          </w:p>
          <w:p w:rsidR="002416D6" w:rsidRDefault="002416D6" w:rsidP="0091775A">
            <w:pPr>
              <w:ind w:right="159"/>
              <w:jc w:val="center"/>
              <w:rPr>
                <w:rFonts w:eastAsia="Cambria" w:cs="Cambria"/>
                <w:b/>
                <w:color w:val="365F91"/>
                <w:sz w:val="40"/>
                <w:szCs w:val="40"/>
              </w:rPr>
            </w:pPr>
            <w:r w:rsidRPr="0046160A">
              <w:rPr>
                <w:rFonts w:eastAsia="Cambria" w:cs="Cambria"/>
                <w:b/>
                <w:color w:val="365F91"/>
                <w:sz w:val="40"/>
                <w:szCs w:val="40"/>
              </w:rPr>
              <w:t xml:space="preserve">un living </w:t>
            </w:r>
            <w:r>
              <w:rPr>
                <w:rFonts w:eastAsia="Cambria" w:cs="Cambria"/>
                <w:b/>
                <w:color w:val="365F91"/>
                <w:sz w:val="40"/>
                <w:szCs w:val="40"/>
              </w:rPr>
              <w:t>L</w:t>
            </w:r>
            <w:r w:rsidRPr="0046160A">
              <w:rPr>
                <w:rFonts w:eastAsia="Cambria" w:cs="Cambria"/>
                <w:b/>
                <w:color w:val="365F91"/>
                <w:sz w:val="40"/>
                <w:szCs w:val="40"/>
              </w:rPr>
              <w:t>ab pour l'innovation et l'investissement dans l’Économie sociale et solidaire.</w:t>
            </w:r>
          </w:p>
          <w:p w:rsidR="002416D6" w:rsidRPr="00E419D4" w:rsidRDefault="00317983" w:rsidP="00E419D4">
            <w:pPr>
              <w:ind w:right="159"/>
              <w:jc w:val="center"/>
              <w:rPr>
                <w:rFonts w:eastAsia="Cambria" w:cs="Cambria"/>
                <w:b/>
                <w:color w:val="365F91"/>
                <w:sz w:val="40"/>
                <w:szCs w:val="40"/>
              </w:rPr>
            </w:pPr>
            <w:r w:rsidRPr="00317983">
              <w:rPr>
                <w:rFonts w:eastAsia="Cambria" w:cs="Cambria"/>
                <w:b/>
                <w:noProof/>
                <w:color w:val="365F91"/>
                <w:sz w:val="40"/>
                <w:szCs w:val="40"/>
              </w:rPr>
              <w:drawing>
                <wp:inline distT="0" distB="0" distL="0" distR="0">
                  <wp:extent cx="1031358" cy="776000"/>
                  <wp:effectExtent l="0" t="0" r="0" b="0"/>
                  <wp:docPr id="2" name="Image 1" descr="SIILAB 2.png"/>
                  <wp:cNvGraphicFramePr/>
                  <a:graphic xmlns:a="http://schemas.openxmlformats.org/drawingml/2006/main">
                    <a:graphicData uri="http://schemas.openxmlformats.org/drawingml/2006/picture">
                      <pic:pic xmlns:pic="http://schemas.openxmlformats.org/drawingml/2006/picture">
                        <pic:nvPicPr>
                          <pic:cNvPr id="3" name="Image 2" descr="SIILAB 2.png"/>
                          <pic:cNvPicPr>
                            <a:picLocks noChangeAspect="1"/>
                          </pic:cNvPicPr>
                        </pic:nvPicPr>
                        <pic:blipFill>
                          <a:blip r:embed="rId11" cstate="print"/>
                          <a:stretch>
                            <a:fillRect/>
                          </a:stretch>
                        </pic:blipFill>
                        <pic:spPr>
                          <a:xfrm>
                            <a:off x="0" y="0"/>
                            <a:ext cx="1028448" cy="773810"/>
                          </a:xfrm>
                          <a:prstGeom prst="rect">
                            <a:avLst/>
                          </a:prstGeom>
                        </pic:spPr>
                      </pic:pic>
                    </a:graphicData>
                  </a:graphic>
                </wp:inline>
              </w:drawing>
            </w:r>
          </w:p>
          <w:p w:rsidR="0086754D" w:rsidRDefault="00A3284A" w:rsidP="00E419D4">
            <w:pPr>
              <w:pStyle w:val="Corpsdetexte"/>
              <w:jc w:val="center"/>
              <w:rPr>
                <w:rFonts w:ascii="Arial" w:hAnsi="Arial" w:cs="Arial"/>
                <w:color w:val="auto"/>
                <w:sz w:val="20"/>
                <w:lang w:val="fr-FR"/>
              </w:rPr>
            </w:pPr>
            <w:r>
              <w:rPr>
                <w:rFonts w:ascii="Calibri" w:hAnsi="Calibri" w:cs="Calibri"/>
                <w:b/>
                <w:noProof/>
                <w:sz w:val="28"/>
                <w:szCs w:val="28"/>
                <w:lang w:val="fr-FR"/>
              </w:rPr>
              <w:drawing>
                <wp:inline distT="0" distB="0" distL="0" distR="0">
                  <wp:extent cx="1834073" cy="609600"/>
                  <wp:effectExtent l="19050" t="0" r="0" b="0"/>
                  <wp:docPr id="3" name="Image 2" descr="D:\Utilisateurs\ceciliac\Desktop\Logo Préfet Hauts-de-France\Logo Préfet de la région Hauts-de-France 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Utilisateurs\ceciliac\Desktop\Logo Préfet Hauts-de-France\Logo Préfet de la région Hauts-de-France RVB.jpg"/>
                          <pic:cNvPicPr>
                            <a:picLocks noChangeAspect="1" noChangeArrowheads="1"/>
                          </pic:cNvPicPr>
                        </pic:nvPicPr>
                        <pic:blipFill>
                          <a:blip r:embed="rId12" cstate="print"/>
                          <a:srcRect/>
                          <a:stretch>
                            <a:fillRect/>
                          </a:stretch>
                        </pic:blipFill>
                        <pic:spPr bwMode="auto">
                          <a:xfrm>
                            <a:off x="0" y="0"/>
                            <a:ext cx="1835394" cy="610039"/>
                          </a:xfrm>
                          <a:prstGeom prst="rect">
                            <a:avLst/>
                          </a:prstGeom>
                          <a:noFill/>
                          <a:ln w="9525">
                            <a:noFill/>
                            <a:miter lim="800000"/>
                            <a:headEnd/>
                            <a:tailEnd/>
                          </a:ln>
                        </pic:spPr>
                      </pic:pic>
                    </a:graphicData>
                  </a:graphic>
                </wp:inline>
              </w:drawing>
            </w:r>
          </w:p>
        </w:tc>
      </w:tr>
    </w:tbl>
    <w:p w:rsidR="00A3284A" w:rsidRPr="007A64C4" w:rsidRDefault="00A3284A" w:rsidP="00E419D4">
      <w:pPr>
        <w:spacing w:line="240" w:lineRule="exact"/>
        <w:ind w:right="159"/>
        <w:rPr>
          <w:rFonts w:ascii="Arial" w:eastAsia="Cambria" w:hAnsi="Arial" w:cs="Arial"/>
          <w:b/>
          <w:sz w:val="20"/>
          <w:szCs w:val="20"/>
        </w:rPr>
      </w:pPr>
    </w:p>
    <w:p w:rsidR="00710D30" w:rsidRPr="007A64C4" w:rsidRDefault="00710D30" w:rsidP="007A17C6">
      <w:pPr>
        <w:spacing w:line="240" w:lineRule="exact"/>
        <w:ind w:left="108" w:right="159"/>
        <w:rPr>
          <w:rFonts w:ascii="Arial" w:eastAsia="Cambria" w:hAnsi="Arial" w:cs="Arial"/>
          <w:b/>
          <w:sz w:val="20"/>
          <w:szCs w:val="20"/>
        </w:rPr>
      </w:pPr>
      <w:r w:rsidRPr="007A64C4">
        <w:rPr>
          <w:rFonts w:ascii="Arial" w:eastAsia="Cambria" w:hAnsi="Arial" w:cs="Arial"/>
          <w:b/>
          <w:sz w:val="20"/>
          <w:szCs w:val="20"/>
        </w:rPr>
        <w:t>Thém</w:t>
      </w:r>
      <w:r w:rsidRPr="007A64C4">
        <w:rPr>
          <w:rFonts w:ascii="Arial" w:eastAsia="Cambria" w:hAnsi="Arial" w:cs="Arial"/>
          <w:b/>
          <w:spacing w:val="-2"/>
          <w:sz w:val="20"/>
          <w:szCs w:val="20"/>
        </w:rPr>
        <w:t>a</w:t>
      </w:r>
      <w:r w:rsidRPr="007A64C4">
        <w:rPr>
          <w:rFonts w:ascii="Arial" w:eastAsia="Cambria" w:hAnsi="Arial" w:cs="Arial"/>
          <w:b/>
          <w:spacing w:val="1"/>
          <w:sz w:val="20"/>
          <w:szCs w:val="20"/>
        </w:rPr>
        <w:t>t</w:t>
      </w:r>
      <w:r w:rsidRPr="007A64C4">
        <w:rPr>
          <w:rFonts w:ascii="Arial" w:eastAsia="Cambria" w:hAnsi="Arial" w:cs="Arial"/>
          <w:b/>
          <w:sz w:val="20"/>
          <w:szCs w:val="20"/>
        </w:rPr>
        <w:t>iqu</w:t>
      </w:r>
      <w:r w:rsidRPr="007A64C4">
        <w:rPr>
          <w:rFonts w:ascii="Arial" w:eastAsia="Cambria" w:hAnsi="Arial" w:cs="Arial"/>
          <w:b/>
          <w:spacing w:val="-3"/>
          <w:sz w:val="20"/>
          <w:szCs w:val="20"/>
        </w:rPr>
        <w:t>e</w:t>
      </w:r>
      <w:r w:rsidRPr="007A64C4">
        <w:rPr>
          <w:rFonts w:ascii="Arial" w:eastAsia="Cambria" w:hAnsi="Arial" w:cs="Arial"/>
          <w:b/>
          <w:spacing w:val="1"/>
          <w:sz w:val="20"/>
          <w:szCs w:val="20"/>
        </w:rPr>
        <w:t xml:space="preserve">s  </w:t>
      </w:r>
      <w:r w:rsidRPr="007A64C4">
        <w:rPr>
          <w:rFonts w:ascii="Arial" w:eastAsia="Cambria" w:hAnsi="Arial" w:cs="Arial"/>
          <w:b/>
          <w:sz w:val="20"/>
          <w:szCs w:val="20"/>
        </w:rPr>
        <w:t>au</w:t>
      </w:r>
      <w:r w:rsidRPr="007A64C4">
        <w:rPr>
          <w:rFonts w:ascii="Arial" w:eastAsia="Cambria" w:hAnsi="Arial" w:cs="Arial"/>
          <w:b/>
          <w:spacing w:val="-1"/>
          <w:sz w:val="20"/>
          <w:szCs w:val="20"/>
        </w:rPr>
        <w:t>xq</w:t>
      </w:r>
      <w:r w:rsidRPr="007A64C4">
        <w:rPr>
          <w:rFonts w:ascii="Arial" w:eastAsia="Cambria" w:hAnsi="Arial" w:cs="Arial"/>
          <w:b/>
          <w:sz w:val="20"/>
          <w:szCs w:val="20"/>
        </w:rPr>
        <w:t>uel</w:t>
      </w:r>
      <w:r w:rsidRPr="007A64C4">
        <w:rPr>
          <w:rFonts w:ascii="Arial" w:eastAsia="Cambria" w:hAnsi="Arial" w:cs="Arial"/>
          <w:b/>
          <w:spacing w:val="-1"/>
          <w:sz w:val="20"/>
          <w:szCs w:val="20"/>
        </w:rPr>
        <w:t>l</w:t>
      </w:r>
      <w:r w:rsidRPr="007A64C4">
        <w:rPr>
          <w:rFonts w:ascii="Arial" w:eastAsia="Cambria" w:hAnsi="Arial" w:cs="Arial"/>
          <w:b/>
          <w:sz w:val="20"/>
          <w:szCs w:val="20"/>
        </w:rPr>
        <w:t>e</w:t>
      </w:r>
      <w:r w:rsidRPr="007A64C4">
        <w:rPr>
          <w:rFonts w:ascii="Arial" w:eastAsia="Cambria" w:hAnsi="Arial" w:cs="Arial"/>
          <w:b/>
          <w:spacing w:val="-3"/>
          <w:sz w:val="20"/>
          <w:szCs w:val="20"/>
        </w:rPr>
        <w:t>s</w:t>
      </w:r>
      <w:r w:rsidRPr="007A64C4">
        <w:rPr>
          <w:rFonts w:ascii="Arial" w:eastAsia="Cambria" w:hAnsi="Arial" w:cs="Arial"/>
          <w:b/>
          <w:spacing w:val="1"/>
          <w:sz w:val="20"/>
          <w:szCs w:val="20"/>
        </w:rPr>
        <w:t xml:space="preserve"> </w:t>
      </w:r>
      <w:r w:rsidRPr="007A64C4">
        <w:rPr>
          <w:rFonts w:ascii="Arial" w:eastAsia="Cambria" w:hAnsi="Arial" w:cs="Arial"/>
          <w:b/>
          <w:spacing w:val="-1"/>
          <w:sz w:val="20"/>
          <w:szCs w:val="20"/>
        </w:rPr>
        <w:t>s</w:t>
      </w:r>
      <w:r w:rsidRPr="007A64C4">
        <w:rPr>
          <w:rFonts w:ascii="Arial" w:eastAsia="Cambria" w:hAnsi="Arial" w:cs="Arial"/>
          <w:b/>
          <w:sz w:val="20"/>
          <w:szCs w:val="20"/>
        </w:rPr>
        <w:t xml:space="preserve">e </w:t>
      </w:r>
      <w:r w:rsidRPr="007A64C4">
        <w:rPr>
          <w:rFonts w:ascii="Arial" w:eastAsia="Cambria" w:hAnsi="Arial" w:cs="Arial"/>
          <w:b/>
          <w:spacing w:val="-1"/>
          <w:sz w:val="20"/>
          <w:szCs w:val="20"/>
        </w:rPr>
        <w:t>r</w:t>
      </w:r>
      <w:r w:rsidRPr="007A64C4">
        <w:rPr>
          <w:rFonts w:ascii="Arial" w:eastAsia="Cambria" w:hAnsi="Arial" w:cs="Arial"/>
          <w:b/>
          <w:sz w:val="20"/>
          <w:szCs w:val="20"/>
        </w:rPr>
        <w:t>at</w:t>
      </w:r>
      <w:r w:rsidRPr="007A64C4">
        <w:rPr>
          <w:rFonts w:ascii="Arial" w:eastAsia="Cambria" w:hAnsi="Arial" w:cs="Arial"/>
          <w:b/>
          <w:spacing w:val="1"/>
          <w:sz w:val="20"/>
          <w:szCs w:val="20"/>
        </w:rPr>
        <w:t>t</w:t>
      </w:r>
      <w:r w:rsidRPr="007A64C4">
        <w:rPr>
          <w:rFonts w:ascii="Arial" w:eastAsia="Cambria" w:hAnsi="Arial" w:cs="Arial"/>
          <w:b/>
          <w:sz w:val="20"/>
          <w:szCs w:val="20"/>
        </w:rPr>
        <w:t>a</w:t>
      </w:r>
      <w:r w:rsidRPr="007A64C4">
        <w:rPr>
          <w:rFonts w:ascii="Arial" w:eastAsia="Cambria" w:hAnsi="Arial" w:cs="Arial"/>
          <w:b/>
          <w:spacing w:val="-1"/>
          <w:sz w:val="20"/>
          <w:szCs w:val="20"/>
        </w:rPr>
        <w:t>c</w:t>
      </w:r>
      <w:r w:rsidRPr="007A64C4">
        <w:rPr>
          <w:rFonts w:ascii="Arial" w:eastAsia="Cambria" w:hAnsi="Arial" w:cs="Arial"/>
          <w:b/>
          <w:sz w:val="20"/>
          <w:szCs w:val="20"/>
        </w:rPr>
        <w:t>he</w:t>
      </w:r>
      <w:r w:rsidRPr="007A64C4">
        <w:rPr>
          <w:rFonts w:ascii="Arial" w:eastAsia="Cambria" w:hAnsi="Arial" w:cs="Arial"/>
          <w:b/>
          <w:spacing w:val="48"/>
          <w:sz w:val="20"/>
          <w:szCs w:val="20"/>
        </w:rPr>
        <w:t xml:space="preserve"> </w:t>
      </w:r>
      <w:r w:rsidRPr="007A64C4">
        <w:rPr>
          <w:rFonts w:ascii="Arial" w:eastAsia="Cambria" w:hAnsi="Arial" w:cs="Arial"/>
          <w:b/>
          <w:spacing w:val="-1"/>
          <w:sz w:val="20"/>
          <w:szCs w:val="20"/>
        </w:rPr>
        <w:t>l</w:t>
      </w:r>
      <w:r w:rsidRPr="007A64C4">
        <w:rPr>
          <w:rFonts w:ascii="Arial" w:eastAsia="Cambria" w:hAnsi="Arial" w:cs="Arial"/>
          <w:b/>
          <w:sz w:val="20"/>
          <w:szCs w:val="20"/>
        </w:rPr>
        <w:t>e p</w:t>
      </w:r>
      <w:r w:rsidRPr="007A64C4">
        <w:rPr>
          <w:rFonts w:ascii="Arial" w:eastAsia="Cambria" w:hAnsi="Arial" w:cs="Arial"/>
          <w:b/>
          <w:spacing w:val="-1"/>
          <w:sz w:val="20"/>
          <w:szCs w:val="20"/>
        </w:rPr>
        <w:t>ro</w:t>
      </w:r>
      <w:r w:rsidRPr="007A64C4">
        <w:rPr>
          <w:rFonts w:ascii="Arial" w:eastAsia="Cambria" w:hAnsi="Arial" w:cs="Arial"/>
          <w:b/>
          <w:sz w:val="20"/>
          <w:szCs w:val="20"/>
        </w:rPr>
        <w:t>j</w:t>
      </w:r>
      <w:r w:rsidRPr="007A64C4">
        <w:rPr>
          <w:rFonts w:ascii="Arial" w:eastAsia="Cambria" w:hAnsi="Arial" w:cs="Arial"/>
          <w:b/>
          <w:spacing w:val="1"/>
          <w:sz w:val="20"/>
          <w:szCs w:val="20"/>
        </w:rPr>
        <w:t>e</w:t>
      </w:r>
      <w:r w:rsidRPr="007A64C4">
        <w:rPr>
          <w:rFonts w:ascii="Arial" w:eastAsia="Cambria" w:hAnsi="Arial" w:cs="Arial"/>
          <w:b/>
          <w:sz w:val="20"/>
          <w:szCs w:val="20"/>
        </w:rPr>
        <w:t>t</w:t>
      </w:r>
      <w:r w:rsidRPr="007A64C4">
        <w:rPr>
          <w:rFonts w:ascii="Arial" w:eastAsia="Cambria" w:hAnsi="Arial" w:cs="Arial"/>
          <w:b/>
          <w:spacing w:val="1"/>
          <w:sz w:val="20"/>
          <w:szCs w:val="20"/>
        </w:rPr>
        <w:t xml:space="preserve"> </w:t>
      </w:r>
      <w:r w:rsidRPr="007A64C4">
        <w:rPr>
          <w:rFonts w:ascii="Arial" w:eastAsia="Cambria" w:hAnsi="Arial" w:cs="Arial"/>
          <w:b/>
          <w:sz w:val="20"/>
          <w:szCs w:val="20"/>
        </w:rPr>
        <w:t>:</w:t>
      </w:r>
    </w:p>
    <w:p w:rsidR="00710D30" w:rsidRPr="007A64C4" w:rsidRDefault="00CF6F9E" w:rsidP="007A17C6">
      <w:pPr>
        <w:pStyle w:val="Paragraphedeliste"/>
        <w:numPr>
          <w:ilvl w:val="0"/>
          <w:numId w:val="11"/>
        </w:numPr>
        <w:suppressAutoHyphens/>
        <w:spacing w:line="200" w:lineRule="exact"/>
        <w:ind w:right="159"/>
        <w:rPr>
          <w:rFonts w:ascii="Arial" w:hAnsi="Arial" w:cs="Arial"/>
          <w:sz w:val="20"/>
          <w:szCs w:val="20"/>
        </w:rPr>
      </w:pPr>
      <w:r w:rsidRPr="007A64C4">
        <w:rPr>
          <w:rFonts w:ascii="Arial" w:eastAsia="Cambria" w:hAnsi="Arial" w:cs="Arial"/>
          <w:sz w:val="20"/>
          <w:szCs w:val="20"/>
        </w:rPr>
        <w:t>É</w:t>
      </w:r>
      <w:r w:rsidR="00710D30" w:rsidRPr="007A64C4">
        <w:rPr>
          <w:rFonts w:ascii="Arial" w:eastAsia="Cambria" w:hAnsi="Arial" w:cs="Arial"/>
          <w:sz w:val="20"/>
          <w:szCs w:val="20"/>
        </w:rPr>
        <w:t>conomie sociale et solidaire</w:t>
      </w:r>
    </w:p>
    <w:p w:rsidR="00710D30" w:rsidRPr="007A64C4" w:rsidRDefault="00710D30" w:rsidP="007A17C6">
      <w:pPr>
        <w:pStyle w:val="Paragraphedeliste"/>
        <w:numPr>
          <w:ilvl w:val="0"/>
          <w:numId w:val="11"/>
        </w:numPr>
        <w:suppressAutoHyphens/>
        <w:spacing w:line="200" w:lineRule="exact"/>
        <w:ind w:right="159"/>
        <w:rPr>
          <w:rFonts w:ascii="Arial" w:hAnsi="Arial" w:cs="Arial"/>
          <w:sz w:val="20"/>
          <w:szCs w:val="20"/>
        </w:rPr>
      </w:pPr>
      <w:r w:rsidRPr="007A64C4">
        <w:rPr>
          <w:rFonts w:ascii="Arial" w:eastAsia="Cambria" w:hAnsi="Arial" w:cs="Arial"/>
          <w:sz w:val="20"/>
          <w:szCs w:val="20"/>
        </w:rPr>
        <w:t>Innovation sociale</w:t>
      </w:r>
    </w:p>
    <w:p w:rsidR="00710D30" w:rsidRPr="007A64C4" w:rsidRDefault="00710D30" w:rsidP="007A17C6">
      <w:pPr>
        <w:pStyle w:val="Paragraphedeliste"/>
        <w:numPr>
          <w:ilvl w:val="0"/>
          <w:numId w:val="11"/>
        </w:numPr>
        <w:suppressAutoHyphens/>
        <w:spacing w:line="200" w:lineRule="exact"/>
        <w:ind w:right="159"/>
        <w:rPr>
          <w:rFonts w:ascii="Arial" w:hAnsi="Arial" w:cs="Arial"/>
          <w:sz w:val="20"/>
          <w:szCs w:val="20"/>
        </w:rPr>
      </w:pPr>
      <w:r w:rsidRPr="007A64C4">
        <w:rPr>
          <w:rFonts w:ascii="Arial" w:eastAsia="Cambria" w:hAnsi="Arial" w:cs="Arial"/>
          <w:sz w:val="20"/>
          <w:szCs w:val="20"/>
        </w:rPr>
        <w:t>Nouveaux investissements pour de nouveaux modèles économiques</w:t>
      </w:r>
    </w:p>
    <w:p w:rsidR="00710D30" w:rsidRPr="007A64C4" w:rsidRDefault="00710D30" w:rsidP="007A17C6">
      <w:pPr>
        <w:pStyle w:val="Paragraphedeliste"/>
        <w:numPr>
          <w:ilvl w:val="0"/>
          <w:numId w:val="11"/>
        </w:numPr>
        <w:suppressAutoHyphens/>
        <w:spacing w:line="200" w:lineRule="exact"/>
        <w:ind w:right="159"/>
        <w:rPr>
          <w:rFonts w:ascii="Arial" w:hAnsi="Arial" w:cs="Arial"/>
          <w:sz w:val="20"/>
          <w:szCs w:val="20"/>
        </w:rPr>
      </w:pPr>
      <w:r w:rsidRPr="007A64C4">
        <w:rPr>
          <w:rFonts w:ascii="Arial" w:eastAsia="Cambria" w:hAnsi="Arial" w:cs="Arial"/>
          <w:sz w:val="20"/>
          <w:szCs w:val="20"/>
        </w:rPr>
        <w:t>Synergie de politiques publiques partagées</w:t>
      </w:r>
    </w:p>
    <w:p w:rsidR="00710D30" w:rsidRPr="007A64C4" w:rsidRDefault="00710D30" w:rsidP="007A17C6">
      <w:pPr>
        <w:pStyle w:val="Paragraphedeliste"/>
        <w:numPr>
          <w:ilvl w:val="0"/>
          <w:numId w:val="11"/>
        </w:numPr>
        <w:suppressAutoHyphens/>
        <w:spacing w:line="200" w:lineRule="exact"/>
        <w:ind w:right="159"/>
        <w:rPr>
          <w:rFonts w:ascii="Arial" w:hAnsi="Arial" w:cs="Arial"/>
          <w:sz w:val="20"/>
          <w:szCs w:val="20"/>
        </w:rPr>
      </w:pPr>
      <w:r w:rsidRPr="007A64C4">
        <w:rPr>
          <w:rFonts w:ascii="Arial" w:hAnsi="Arial" w:cs="Arial"/>
          <w:sz w:val="20"/>
          <w:szCs w:val="20"/>
        </w:rPr>
        <w:t>Projets stratégiques des partenaires</w:t>
      </w:r>
    </w:p>
    <w:p w:rsidR="00710D30" w:rsidRPr="007A64C4" w:rsidRDefault="00710D30" w:rsidP="007A17C6">
      <w:pPr>
        <w:pStyle w:val="Paragraphedeliste"/>
        <w:numPr>
          <w:ilvl w:val="0"/>
          <w:numId w:val="11"/>
        </w:numPr>
        <w:suppressAutoHyphens/>
        <w:spacing w:line="200" w:lineRule="exact"/>
        <w:ind w:right="159"/>
        <w:rPr>
          <w:rFonts w:ascii="Arial" w:hAnsi="Arial" w:cs="Arial"/>
          <w:sz w:val="20"/>
          <w:szCs w:val="20"/>
        </w:rPr>
      </w:pPr>
      <w:r w:rsidRPr="007A64C4">
        <w:rPr>
          <w:rFonts w:ascii="Arial" w:hAnsi="Arial" w:cs="Arial"/>
          <w:sz w:val="20"/>
          <w:szCs w:val="20"/>
        </w:rPr>
        <w:t>Innovation numérique</w:t>
      </w:r>
    </w:p>
    <w:p w:rsidR="00710D30" w:rsidRPr="007A64C4" w:rsidRDefault="00710D30" w:rsidP="007A17C6">
      <w:pPr>
        <w:pStyle w:val="Paragraphedeliste"/>
        <w:numPr>
          <w:ilvl w:val="0"/>
          <w:numId w:val="11"/>
        </w:numPr>
        <w:suppressAutoHyphens/>
        <w:spacing w:line="200" w:lineRule="exact"/>
        <w:ind w:right="159"/>
        <w:rPr>
          <w:rFonts w:ascii="Arial" w:hAnsi="Arial" w:cs="Arial"/>
          <w:sz w:val="20"/>
          <w:szCs w:val="20"/>
        </w:rPr>
      </w:pPr>
      <w:r w:rsidRPr="007A64C4">
        <w:rPr>
          <w:rFonts w:ascii="Arial" w:hAnsi="Arial" w:cs="Arial"/>
          <w:sz w:val="20"/>
          <w:szCs w:val="20"/>
        </w:rPr>
        <w:t>Méthodes collaboratives.</w:t>
      </w:r>
    </w:p>
    <w:p w:rsidR="00425365" w:rsidRPr="007A64C4" w:rsidRDefault="00710D30" w:rsidP="0086754D">
      <w:pPr>
        <w:pStyle w:val="Paragraphedeliste"/>
        <w:numPr>
          <w:ilvl w:val="0"/>
          <w:numId w:val="11"/>
        </w:numPr>
        <w:suppressAutoHyphens/>
        <w:spacing w:line="200" w:lineRule="exact"/>
        <w:ind w:right="159"/>
        <w:rPr>
          <w:rFonts w:ascii="Arial" w:hAnsi="Arial" w:cs="Arial"/>
          <w:sz w:val="20"/>
          <w:szCs w:val="20"/>
        </w:rPr>
      </w:pPr>
      <w:r w:rsidRPr="007A64C4">
        <w:rPr>
          <w:rFonts w:ascii="Arial" w:hAnsi="Arial" w:cs="Arial"/>
          <w:sz w:val="20"/>
          <w:szCs w:val="20"/>
        </w:rPr>
        <w:t>Pilotage co</w:t>
      </w:r>
      <w:r w:rsidR="00A74278" w:rsidRPr="007A64C4">
        <w:rPr>
          <w:rFonts w:ascii="Arial" w:hAnsi="Arial" w:cs="Arial"/>
          <w:sz w:val="20"/>
          <w:szCs w:val="20"/>
        </w:rPr>
        <w:t>llaboratif</w:t>
      </w:r>
    </w:p>
    <w:p w:rsidR="00425365" w:rsidRPr="007A64C4" w:rsidRDefault="000A27D2" w:rsidP="0086754D">
      <w:pPr>
        <w:spacing w:line="240" w:lineRule="auto"/>
        <w:ind w:left="108" w:right="159"/>
        <w:jc w:val="both"/>
        <w:rPr>
          <w:rFonts w:ascii="Arial" w:eastAsia="Cambria" w:hAnsi="Arial" w:cs="Arial"/>
          <w:b/>
          <w:sz w:val="20"/>
          <w:szCs w:val="20"/>
        </w:rPr>
      </w:pPr>
      <w:r w:rsidRPr="007A64C4">
        <w:rPr>
          <w:rFonts w:ascii="Arial" w:eastAsia="Cambria" w:hAnsi="Arial" w:cs="Arial"/>
          <w:b/>
          <w:sz w:val="20"/>
          <w:szCs w:val="20"/>
        </w:rPr>
        <w:t>D</w:t>
      </w:r>
      <w:r w:rsidRPr="007A64C4">
        <w:rPr>
          <w:rFonts w:ascii="Arial" w:eastAsia="Cambria" w:hAnsi="Arial" w:cs="Arial"/>
          <w:b/>
          <w:spacing w:val="1"/>
          <w:sz w:val="20"/>
          <w:szCs w:val="20"/>
        </w:rPr>
        <w:t>e</w:t>
      </w:r>
      <w:r w:rsidRPr="007A64C4">
        <w:rPr>
          <w:rFonts w:ascii="Arial" w:eastAsia="Cambria" w:hAnsi="Arial" w:cs="Arial"/>
          <w:b/>
          <w:sz w:val="20"/>
          <w:szCs w:val="20"/>
        </w:rPr>
        <w:t>s</w:t>
      </w:r>
      <w:r w:rsidRPr="007A64C4">
        <w:rPr>
          <w:rFonts w:ascii="Arial" w:eastAsia="Cambria" w:hAnsi="Arial" w:cs="Arial"/>
          <w:b/>
          <w:spacing w:val="-1"/>
          <w:sz w:val="20"/>
          <w:szCs w:val="20"/>
        </w:rPr>
        <w:t>cr</w:t>
      </w:r>
      <w:r w:rsidRPr="007A64C4">
        <w:rPr>
          <w:rFonts w:ascii="Arial" w:eastAsia="Cambria" w:hAnsi="Arial" w:cs="Arial"/>
          <w:b/>
          <w:sz w:val="20"/>
          <w:szCs w:val="20"/>
        </w:rPr>
        <w:t>ip</w:t>
      </w:r>
      <w:r w:rsidRPr="007A64C4">
        <w:rPr>
          <w:rFonts w:ascii="Arial" w:eastAsia="Cambria" w:hAnsi="Arial" w:cs="Arial"/>
          <w:b/>
          <w:spacing w:val="-1"/>
          <w:sz w:val="20"/>
          <w:szCs w:val="20"/>
        </w:rPr>
        <w:t>t</w:t>
      </w:r>
      <w:r w:rsidRPr="007A64C4">
        <w:rPr>
          <w:rFonts w:ascii="Arial" w:eastAsia="Cambria" w:hAnsi="Arial" w:cs="Arial"/>
          <w:b/>
          <w:sz w:val="20"/>
          <w:szCs w:val="20"/>
        </w:rPr>
        <w:t>if du p</w:t>
      </w:r>
      <w:r w:rsidRPr="007A64C4">
        <w:rPr>
          <w:rFonts w:ascii="Arial" w:eastAsia="Cambria" w:hAnsi="Arial" w:cs="Arial"/>
          <w:b/>
          <w:spacing w:val="-1"/>
          <w:sz w:val="20"/>
          <w:szCs w:val="20"/>
        </w:rPr>
        <w:t>ro</w:t>
      </w:r>
      <w:r w:rsidRPr="007A64C4">
        <w:rPr>
          <w:rFonts w:ascii="Arial" w:eastAsia="Cambria" w:hAnsi="Arial" w:cs="Arial"/>
          <w:b/>
          <w:sz w:val="20"/>
          <w:szCs w:val="20"/>
        </w:rPr>
        <w:t>j</w:t>
      </w:r>
      <w:r w:rsidRPr="007A64C4">
        <w:rPr>
          <w:rFonts w:ascii="Arial" w:eastAsia="Cambria" w:hAnsi="Arial" w:cs="Arial"/>
          <w:b/>
          <w:spacing w:val="-2"/>
          <w:sz w:val="20"/>
          <w:szCs w:val="20"/>
        </w:rPr>
        <w:t>e</w:t>
      </w:r>
      <w:r w:rsidRPr="007A64C4">
        <w:rPr>
          <w:rFonts w:ascii="Arial" w:eastAsia="Cambria" w:hAnsi="Arial" w:cs="Arial"/>
          <w:b/>
          <w:sz w:val="20"/>
          <w:szCs w:val="20"/>
        </w:rPr>
        <w:t>t</w:t>
      </w:r>
      <w:r w:rsidRPr="007A64C4">
        <w:rPr>
          <w:rFonts w:ascii="Arial" w:eastAsia="Cambria" w:hAnsi="Arial" w:cs="Arial"/>
          <w:b/>
          <w:spacing w:val="1"/>
          <w:sz w:val="20"/>
          <w:szCs w:val="20"/>
        </w:rPr>
        <w:t xml:space="preserve"> </w:t>
      </w:r>
      <w:r w:rsidRPr="007A64C4">
        <w:rPr>
          <w:rFonts w:ascii="Arial" w:eastAsia="Cambria" w:hAnsi="Arial" w:cs="Arial"/>
          <w:b/>
          <w:sz w:val="20"/>
          <w:szCs w:val="20"/>
        </w:rPr>
        <w:t>en</w:t>
      </w:r>
      <w:r w:rsidRPr="007A64C4">
        <w:rPr>
          <w:rFonts w:ascii="Arial" w:eastAsia="Cambria" w:hAnsi="Arial" w:cs="Arial"/>
          <w:b/>
          <w:spacing w:val="-2"/>
          <w:sz w:val="20"/>
          <w:szCs w:val="20"/>
        </w:rPr>
        <w:t xml:space="preserve"> </w:t>
      </w:r>
      <w:r w:rsidRPr="007A64C4">
        <w:rPr>
          <w:rFonts w:ascii="Arial" w:eastAsia="Cambria" w:hAnsi="Arial" w:cs="Arial"/>
          <w:b/>
          <w:spacing w:val="-1"/>
          <w:sz w:val="20"/>
          <w:szCs w:val="20"/>
        </w:rPr>
        <w:t>q</w:t>
      </w:r>
      <w:r w:rsidRPr="007A64C4">
        <w:rPr>
          <w:rFonts w:ascii="Arial" w:eastAsia="Cambria" w:hAnsi="Arial" w:cs="Arial"/>
          <w:b/>
          <w:sz w:val="20"/>
          <w:szCs w:val="20"/>
        </w:rPr>
        <w:t>uel</w:t>
      </w:r>
      <w:r w:rsidRPr="007A64C4">
        <w:rPr>
          <w:rFonts w:ascii="Arial" w:eastAsia="Cambria" w:hAnsi="Arial" w:cs="Arial"/>
          <w:b/>
          <w:spacing w:val="-1"/>
          <w:sz w:val="20"/>
          <w:szCs w:val="20"/>
        </w:rPr>
        <w:t>q</w:t>
      </w:r>
      <w:r w:rsidRPr="007A64C4">
        <w:rPr>
          <w:rFonts w:ascii="Arial" w:eastAsia="Cambria" w:hAnsi="Arial" w:cs="Arial"/>
          <w:b/>
          <w:sz w:val="20"/>
          <w:szCs w:val="20"/>
        </w:rPr>
        <w:t xml:space="preserve">ues </w:t>
      </w:r>
      <w:r w:rsidRPr="007A64C4">
        <w:rPr>
          <w:rFonts w:ascii="Arial" w:eastAsia="Cambria" w:hAnsi="Arial" w:cs="Arial"/>
          <w:b/>
          <w:spacing w:val="-1"/>
          <w:sz w:val="20"/>
          <w:szCs w:val="20"/>
        </w:rPr>
        <w:t>l</w:t>
      </w:r>
      <w:r w:rsidRPr="007A64C4">
        <w:rPr>
          <w:rFonts w:ascii="Arial" w:eastAsia="Cambria" w:hAnsi="Arial" w:cs="Arial"/>
          <w:b/>
          <w:sz w:val="20"/>
          <w:szCs w:val="20"/>
        </w:rPr>
        <w:t>ig</w:t>
      </w:r>
      <w:r w:rsidRPr="007A64C4">
        <w:rPr>
          <w:rFonts w:ascii="Arial" w:eastAsia="Cambria" w:hAnsi="Arial" w:cs="Arial"/>
          <w:b/>
          <w:spacing w:val="-1"/>
          <w:sz w:val="20"/>
          <w:szCs w:val="20"/>
        </w:rPr>
        <w:t>n</w:t>
      </w:r>
      <w:r w:rsidRPr="007A64C4">
        <w:rPr>
          <w:rFonts w:ascii="Arial" w:eastAsia="Cambria" w:hAnsi="Arial" w:cs="Arial"/>
          <w:b/>
          <w:sz w:val="20"/>
          <w:szCs w:val="20"/>
        </w:rPr>
        <w:t>es</w:t>
      </w:r>
      <w:r w:rsidRPr="007A64C4">
        <w:rPr>
          <w:rFonts w:ascii="Arial" w:eastAsia="Cambria" w:hAnsi="Arial" w:cs="Arial"/>
          <w:b/>
          <w:spacing w:val="1"/>
          <w:sz w:val="20"/>
          <w:szCs w:val="20"/>
        </w:rPr>
        <w:t xml:space="preserve"> </w:t>
      </w:r>
      <w:r w:rsidRPr="007A64C4">
        <w:rPr>
          <w:rFonts w:ascii="Arial" w:eastAsia="Cambria" w:hAnsi="Arial" w:cs="Arial"/>
          <w:b/>
          <w:sz w:val="20"/>
          <w:szCs w:val="20"/>
        </w:rPr>
        <w:t>:</w:t>
      </w:r>
    </w:p>
    <w:p w:rsidR="000A27D2" w:rsidRPr="007A64C4" w:rsidRDefault="00CF6F9E" w:rsidP="00A74278">
      <w:pPr>
        <w:spacing w:line="240" w:lineRule="auto"/>
        <w:ind w:left="108" w:right="159"/>
        <w:jc w:val="both"/>
        <w:rPr>
          <w:rStyle w:val="author-a-sdz81zbltdz78znex1njaz72z"/>
          <w:rFonts w:ascii="Arial" w:hAnsi="Arial" w:cs="Arial"/>
          <w:sz w:val="20"/>
          <w:szCs w:val="20"/>
        </w:rPr>
      </w:pPr>
      <w:r w:rsidRPr="007A64C4">
        <w:rPr>
          <w:rStyle w:val="author-a-z66zz86ze5sz65zpqz66zuvz75zz122zz69zz79zz82z"/>
          <w:rFonts w:ascii="Arial" w:hAnsi="Arial" w:cs="Arial"/>
          <w:sz w:val="20"/>
          <w:szCs w:val="20"/>
        </w:rPr>
        <w:t xml:space="preserve">En portant ce projet, la DRJSCS, avec le </w:t>
      </w:r>
      <w:r w:rsidR="00E26218">
        <w:rPr>
          <w:rStyle w:val="author-a-z66zz86ze5sz65zpqz66zuvz75zz122zz69zz79zz82z"/>
          <w:rFonts w:ascii="Arial" w:hAnsi="Arial" w:cs="Arial"/>
          <w:sz w:val="20"/>
          <w:szCs w:val="20"/>
        </w:rPr>
        <w:t>soutien de la DIRECCTE, l’INSEE</w:t>
      </w:r>
      <w:r w:rsidRPr="007A64C4">
        <w:rPr>
          <w:rStyle w:val="author-a-z66zz86ze5sz65zpqz66zuvz75zz122zz69zz79zz82z"/>
          <w:rFonts w:ascii="Arial" w:hAnsi="Arial" w:cs="Arial"/>
          <w:sz w:val="20"/>
          <w:szCs w:val="20"/>
        </w:rPr>
        <w:t>, la DREAL, souhaite proposer un moyen</w:t>
      </w:r>
      <w:r w:rsidR="000A27D2" w:rsidRPr="007A64C4">
        <w:rPr>
          <w:rStyle w:val="author-a-z66zz86ze5sz65zpqz66zuvz75zz122zz69zz79zz82z"/>
          <w:rFonts w:ascii="Arial" w:hAnsi="Arial" w:cs="Arial"/>
          <w:sz w:val="20"/>
          <w:szCs w:val="20"/>
        </w:rPr>
        <w:t xml:space="preserve"> de syncrétiser les volontés d'agir au service de la mise en œuvre des politiques publiques de soutien à l'économie sociale et solidaire, dans le respect des processus de co-construction fixés par la loi.</w:t>
      </w:r>
      <w:r w:rsidR="000A27D2" w:rsidRPr="007A64C4">
        <w:rPr>
          <w:rStyle w:val="author-a-sdz81zbltdz78znex1njaz72z"/>
          <w:rFonts w:ascii="Arial" w:hAnsi="Arial" w:cs="Arial"/>
          <w:sz w:val="20"/>
          <w:szCs w:val="20"/>
        </w:rPr>
        <w:t xml:space="preserve"> </w:t>
      </w:r>
    </w:p>
    <w:p w:rsidR="000A27D2" w:rsidRPr="007A64C4" w:rsidRDefault="000A27D2" w:rsidP="00A74278">
      <w:pPr>
        <w:spacing w:line="240" w:lineRule="auto"/>
        <w:ind w:left="108" w:right="159"/>
        <w:jc w:val="both"/>
        <w:rPr>
          <w:rStyle w:val="author-a-z66zz86ze5sz65zpqz66zuvz75zz122zz69zz79zz82z"/>
          <w:rFonts w:ascii="Arial" w:hAnsi="Arial" w:cs="Arial"/>
          <w:sz w:val="20"/>
          <w:szCs w:val="20"/>
        </w:rPr>
      </w:pPr>
      <w:r w:rsidRPr="007A64C4">
        <w:rPr>
          <w:rStyle w:val="author-a-z66zz86ze5sz65zpqz66zuvz75zz122zz69zz79zz82z"/>
          <w:rFonts w:ascii="Arial" w:hAnsi="Arial" w:cs="Arial"/>
          <w:sz w:val="20"/>
          <w:szCs w:val="20"/>
        </w:rPr>
        <w:t>Eu égard aux défis majeurs auxquels est confrontée la région Hauts de France en terme de développement économique et social, l</w:t>
      </w:r>
      <w:r w:rsidR="00CF6F9E" w:rsidRPr="007A64C4">
        <w:rPr>
          <w:rStyle w:val="author-a-z66zz86ze5sz65zpqz66zuvz75zz122zz69zz79zz82z"/>
          <w:rFonts w:ascii="Arial" w:hAnsi="Arial" w:cs="Arial"/>
          <w:sz w:val="20"/>
          <w:szCs w:val="20"/>
        </w:rPr>
        <w:t>e SIILAB</w:t>
      </w:r>
      <w:r w:rsidRPr="007A64C4">
        <w:rPr>
          <w:rStyle w:val="author-a-z66zz86ze5sz65zpqz66zuvz75zz122zz69zz79zz82z"/>
          <w:rFonts w:ascii="Arial" w:hAnsi="Arial" w:cs="Arial"/>
          <w:sz w:val="20"/>
          <w:szCs w:val="20"/>
        </w:rPr>
        <w:t xml:space="preserve"> vise l’accélération de l’Innovation et de l'Investissement Social en catalysant et articulant le faire "ensemble et le rassemblement" des acteurs de l'économie sociale et solidaire, qui se sentent responsables du potentiel de  ce secteur, pesant  </w:t>
      </w:r>
      <w:r w:rsidR="00BD3B62">
        <w:rPr>
          <w:rStyle w:val="author-a-z66zz86ze5sz65zpqz66zuvz75zz122zz69zz79zz82z"/>
          <w:rFonts w:ascii="Arial" w:hAnsi="Arial" w:cs="Arial"/>
          <w:sz w:val="20"/>
          <w:szCs w:val="20"/>
        </w:rPr>
        <w:t xml:space="preserve">plus de </w:t>
      </w:r>
      <w:r w:rsidRPr="007A64C4">
        <w:rPr>
          <w:rStyle w:val="author-a-z66zz86ze5sz65zpqz66zuvz75zz122zz69zz79zz82z"/>
          <w:rFonts w:ascii="Arial" w:hAnsi="Arial" w:cs="Arial"/>
          <w:sz w:val="20"/>
          <w:szCs w:val="20"/>
        </w:rPr>
        <w:t>200 000 salariés et 13.6% des emplois privés.</w:t>
      </w:r>
    </w:p>
    <w:p w:rsidR="000A27D2" w:rsidRPr="007A64C4" w:rsidRDefault="000A27D2" w:rsidP="00A74278">
      <w:pPr>
        <w:spacing w:line="240" w:lineRule="auto"/>
        <w:ind w:left="108" w:right="159"/>
        <w:jc w:val="both"/>
        <w:rPr>
          <w:rFonts w:ascii="Arial" w:eastAsia="Cambria" w:hAnsi="Arial" w:cs="Arial"/>
          <w:b/>
          <w:sz w:val="20"/>
          <w:szCs w:val="20"/>
        </w:rPr>
      </w:pPr>
      <w:r w:rsidRPr="007A64C4">
        <w:rPr>
          <w:rStyle w:val="author-a-z66zz86ze5sz65zpqz66zuvz75zz122zz69zz79zz82z"/>
          <w:rFonts w:ascii="Arial" w:hAnsi="Arial" w:cs="Arial"/>
          <w:sz w:val="20"/>
          <w:szCs w:val="20"/>
        </w:rPr>
        <w:t xml:space="preserve">En région Hauts de France, des dynamiques de </w:t>
      </w:r>
      <w:r w:rsidRPr="007A64C4">
        <w:rPr>
          <w:rStyle w:val="author-a-z66zz86ze5sz65zpqz66zuvz75zz122zz69zz79zz82z"/>
          <w:rFonts w:ascii="Arial" w:hAnsi="Arial" w:cs="Arial"/>
          <w:b/>
          <w:bCs/>
          <w:sz w:val="20"/>
          <w:szCs w:val="20"/>
        </w:rPr>
        <w:t xml:space="preserve">« recherche - développement - Innovation » </w:t>
      </w:r>
      <w:r w:rsidRPr="007A64C4">
        <w:rPr>
          <w:rStyle w:val="author-a-z66zz86ze5sz65zpqz66zuvz75zz122zz69zz79zz82z"/>
          <w:rFonts w:ascii="Arial" w:hAnsi="Arial" w:cs="Arial"/>
          <w:sz w:val="20"/>
          <w:szCs w:val="20"/>
        </w:rPr>
        <w:t>existent. Nombreuses mais trop éparpillées, les promoteurs font le pari que leurs mise en synergie optimisera la créativité, et aboutira à trouver des solutions aux défis. Par ailleurs, la</w:t>
      </w:r>
      <w:r w:rsidRPr="007A64C4">
        <w:rPr>
          <w:rStyle w:val="author-a-z66zz86ze5sz65zpqz66zuvz75zz122zz69zz79zz82z"/>
          <w:rFonts w:ascii="Arial" w:hAnsi="Arial" w:cs="Arial"/>
          <w:b/>
          <w:bCs/>
          <w:sz w:val="20"/>
          <w:szCs w:val="20"/>
        </w:rPr>
        <w:t xml:space="preserve"> nouvelle région peut s’appuyer sur la richesse des réalisations historiques qui l’ont souvent conduite à jouer un rôle précurseur sur le sujet.</w:t>
      </w:r>
    </w:p>
    <w:p w:rsidR="000A27D2" w:rsidRPr="007A64C4" w:rsidRDefault="000A27D2" w:rsidP="00A74278">
      <w:pPr>
        <w:spacing w:line="240" w:lineRule="auto"/>
        <w:ind w:left="108" w:right="159"/>
        <w:jc w:val="both"/>
        <w:rPr>
          <w:rStyle w:val="author-a-sdz81zbltdz78znex1njaz72z"/>
          <w:rFonts w:ascii="Arial" w:hAnsi="Arial" w:cs="Arial"/>
          <w:sz w:val="20"/>
          <w:szCs w:val="20"/>
        </w:rPr>
      </w:pPr>
      <w:r w:rsidRPr="007A64C4">
        <w:rPr>
          <w:rStyle w:val="author-a-sdz81zbltdz78znex1njaz72z"/>
          <w:rFonts w:ascii="Arial" w:hAnsi="Arial" w:cs="Arial"/>
          <w:sz w:val="20"/>
          <w:szCs w:val="20"/>
        </w:rPr>
        <w:t>L</w:t>
      </w:r>
      <w:r w:rsidRPr="007A64C4">
        <w:rPr>
          <w:rStyle w:val="author-a-z66zz86ze5sz65zpqz66zuvz75zz122zz69zz79zz82z"/>
          <w:rFonts w:ascii="Arial" w:hAnsi="Arial" w:cs="Arial"/>
          <w:sz w:val="20"/>
          <w:szCs w:val="20"/>
        </w:rPr>
        <w:t xml:space="preserve">e Laboratoire s’appuiera sur l'amplification des collaborations dont le secteur de l’économie sociale et solidaire a besoin pour croitre, expérimenter de nouvelle manière de faire et impulser des logiques de changement </w:t>
      </w:r>
      <w:r w:rsidRPr="007A64C4">
        <w:rPr>
          <w:rStyle w:val="author-a-sdz81zbltdz78znex1njaz72z"/>
          <w:rFonts w:ascii="Arial" w:hAnsi="Arial" w:cs="Arial"/>
          <w:sz w:val="20"/>
          <w:szCs w:val="20"/>
        </w:rPr>
        <w:t xml:space="preserve">intégrant des solutions numériques. </w:t>
      </w:r>
    </w:p>
    <w:p w:rsidR="008C2B23" w:rsidRPr="007A64C4" w:rsidRDefault="000A27D2" w:rsidP="00A74278">
      <w:pPr>
        <w:spacing w:line="240" w:lineRule="auto"/>
        <w:ind w:left="108" w:right="159"/>
        <w:jc w:val="both"/>
        <w:rPr>
          <w:rStyle w:val="author-a-sdz81zbltdz78znex1njaz72z"/>
          <w:rFonts w:ascii="Arial" w:hAnsi="Arial" w:cs="Arial"/>
          <w:sz w:val="20"/>
          <w:szCs w:val="20"/>
        </w:rPr>
      </w:pPr>
      <w:r w:rsidRPr="007A64C4">
        <w:rPr>
          <w:rStyle w:val="author-a-sdz81zbltdz78znex1njaz72z"/>
          <w:rFonts w:ascii="Arial" w:hAnsi="Arial" w:cs="Arial"/>
          <w:sz w:val="20"/>
          <w:szCs w:val="20"/>
        </w:rPr>
        <w:t>SIILAB s'inscrit donc pleinement dans une logique de projet d'amorçage pour permettre une nouvelle organisation de travail du réseau des acteurs de l'ESS fondée sur le développement et l'application de technologies digitales innovantes pour le secteur.</w:t>
      </w:r>
      <w:r w:rsidR="008C2B23" w:rsidRPr="007A64C4">
        <w:rPr>
          <w:rStyle w:val="author-a-sdz81zbltdz78znex1njaz72z"/>
          <w:rFonts w:ascii="Arial" w:hAnsi="Arial" w:cs="Arial"/>
          <w:sz w:val="20"/>
          <w:szCs w:val="20"/>
        </w:rPr>
        <w:t xml:space="preserve"> Il se donne 7 axes de travails : </w:t>
      </w:r>
    </w:p>
    <w:p w:rsidR="006B607E" w:rsidRPr="006B607E" w:rsidRDefault="006B607E" w:rsidP="006B607E">
      <w:pPr>
        <w:numPr>
          <w:ilvl w:val="0"/>
          <w:numId w:val="11"/>
        </w:numPr>
        <w:suppressAutoHyphens/>
        <w:spacing w:after="0" w:line="240" w:lineRule="auto"/>
        <w:ind w:right="159"/>
        <w:jc w:val="both"/>
        <w:rPr>
          <w:rFonts w:ascii="Arial" w:eastAsia="Cambria" w:hAnsi="Arial" w:cs="Arial"/>
          <w:sz w:val="20"/>
          <w:szCs w:val="20"/>
        </w:rPr>
      </w:pPr>
      <w:r w:rsidRPr="006B607E">
        <w:rPr>
          <w:rFonts w:ascii="Arial" w:eastAsia="Cambria" w:hAnsi="Arial" w:cs="Arial"/>
          <w:sz w:val="20"/>
          <w:szCs w:val="20"/>
        </w:rPr>
        <w:t>meilleure coopération dans les travaux d'études et une mobilisation accrue de l'expertise citoyenne : collaboration et crowdsourcing.</w:t>
      </w:r>
    </w:p>
    <w:p w:rsidR="006B607E" w:rsidRPr="006B607E" w:rsidRDefault="006B607E" w:rsidP="006B607E">
      <w:pPr>
        <w:numPr>
          <w:ilvl w:val="0"/>
          <w:numId w:val="11"/>
        </w:numPr>
        <w:suppressAutoHyphens/>
        <w:spacing w:after="0" w:line="240" w:lineRule="auto"/>
        <w:ind w:right="159"/>
        <w:jc w:val="both"/>
        <w:rPr>
          <w:rFonts w:ascii="Arial" w:eastAsia="Cambria" w:hAnsi="Arial" w:cs="Arial"/>
          <w:sz w:val="20"/>
          <w:szCs w:val="20"/>
        </w:rPr>
      </w:pPr>
      <w:r w:rsidRPr="006B607E">
        <w:rPr>
          <w:rFonts w:ascii="Arial" w:eastAsia="Cambria" w:hAnsi="Arial" w:cs="Arial"/>
          <w:sz w:val="20"/>
          <w:szCs w:val="20"/>
        </w:rPr>
        <w:t>facilitation des démarches touchant les entreprises de l’ESS pour soutenir et améliorer leur capacité d'innovation via un campus numérique permanent</w:t>
      </w:r>
    </w:p>
    <w:p w:rsidR="006B607E" w:rsidRPr="006B607E" w:rsidRDefault="006B607E" w:rsidP="006B607E">
      <w:pPr>
        <w:numPr>
          <w:ilvl w:val="0"/>
          <w:numId w:val="11"/>
        </w:numPr>
        <w:suppressAutoHyphens/>
        <w:spacing w:after="0" w:line="240" w:lineRule="auto"/>
        <w:ind w:right="159"/>
        <w:jc w:val="both"/>
        <w:rPr>
          <w:rFonts w:ascii="Arial" w:eastAsia="Cambria" w:hAnsi="Arial" w:cs="Arial"/>
          <w:sz w:val="20"/>
          <w:szCs w:val="20"/>
        </w:rPr>
      </w:pPr>
      <w:r w:rsidRPr="006B607E">
        <w:rPr>
          <w:rFonts w:ascii="Arial" w:eastAsia="Cambria" w:hAnsi="Arial" w:cs="Arial"/>
          <w:sz w:val="20"/>
          <w:szCs w:val="20"/>
        </w:rPr>
        <w:t>stimulation de pratiques solidaires : par exemple pour amplifier la lutte contre l'illectronisme.</w:t>
      </w:r>
    </w:p>
    <w:p w:rsidR="006B607E" w:rsidRPr="006B607E" w:rsidRDefault="006B607E" w:rsidP="006B607E">
      <w:pPr>
        <w:numPr>
          <w:ilvl w:val="0"/>
          <w:numId w:val="11"/>
        </w:numPr>
        <w:suppressAutoHyphens/>
        <w:spacing w:after="0" w:line="240" w:lineRule="auto"/>
        <w:ind w:right="159"/>
        <w:jc w:val="both"/>
        <w:rPr>
          <w:rFonts w:ascii="Arial" w:eastAsia="Cambria" w:hAnsi="Arial" w:cs="Arial"/>
          <w:sz w:val="20"/>
          <w:szCs w:val="20"/>
        </w:rPr>
      </w:pPr>
      <w:r w:rsidRPr="006B607E">
        <w:rPr>
          <w:rFonts w:ascii="Arial" w:eastAsia="Cambria" w:hAnsi="Arial" w:cs="Arial"/>
          <w:sz w:val="20"/>
          <w:szCs w:val="20"/>
        </w:rPr>
        <w:t>valorisation numérique des listes des entreprises de l’Économie sociale et solidaire en mode "Open Data régional"</w:t>
      </w:r>
    </w:p>
    <w:p w:rsidR="006B607E" w:rsidRPr="006B607E" w:rsidRDefault="006B607E" w:rsidP="006B607E">
      <w:pPr>
        <w:numPr>
          <w:ilvl w:val="0"/>
          <w:numId w:val="11"/>
        </w:numPr>
        <w:suppressAutoHyphens/>
        <w:spacing w:after="0" w:line="240" w:lineRule="auto"/>
        <w:ind w:right="159"/>
        <w:jc w:val="both"/>
        <w:rPr>
          <w:rFonts w:ascii="Arial" w:eastAsia="Cambria" w:hAnsi="Arial" w:cs="Arial"/>
          <w:sz w:val="20"/>
          <w:szCs w:val="20"/>
        </w:rPr>
      </w:pPr>
      <w:r w:rsidRPr="006B607E">
        <w:rPr>
          <w:rFonts w:ascii="Arial" w:eastAsia="Cambria" w:hAnsi="Arial" w:cs="Arial"/>
          <w:sz w:val="20"/>
          <w:szCs w:val="20"/>
        </w:rPr>
        <w:t>dialogue structuré sur le rapport entre les normes et l’innovation pour produire des référentiels d'évaluation des impacts.</w:t>
      </w:r>
    </w:p>
    <w:p w:rsidR="006B607E" w:rsidRPr="006B607E" w:rsidRDefault="006B607E" w:rsidP="006B607E">
      <w:pPr>
        <w:numPr>
          <w:ilvl w:val="0"/>
          <w:numId w:val="11"/>
        </w:numPr>
        <w:suppressAutoHyphens/>
        <w:spacing w:after="0" w:line="240" w:lineRule="auto"/>
        <w:ind w:right="159"/>
        <w:jc w:val="both"/>
        <w:rPr>
          <w:rFonts w:ascii="Arial" w:eastAsia="Cambria" w:hAnsi="Arial" w:cs="Arial"/>
          <w:sz w:val="20"/>
          <w:szCs w:val="20"/>
        </w:rPr>
      </w:pPr>
      <w:r w:rsidRPr="006B607E">
        <w:rPr>
          <w:rFonts w:ascii="Arial" w:eastAsia="Cambria" w:hAnsi="Arial" w:cs="Arial"/>
          <w:sz w:val="20"/>
          <w:szCs w:val="20"/>
        </w:rPr>
        <w:t>E learning : formation '' ESS'' en ligne ouverte à tous pour les élus, les dirigeants, les salariés et les bénévoles</w:t>
      </w:r>
    </w:p>
    <w:p w:rsidR="006B607E" w:rsidRPr="006B607E" w:rsidRDefault="006B607E" w:rsidP="006B607E">
      <w:pPr>
        <w:numPr>
          <w:ilvl w:val="0"/>
          <w:numId w:val="11"/>
        </w:numPr>
        <w:suppressAutoHyphens/>
        <w:spacing w:after="0" w:line="240" w:lineRule="auto"/>
        <w:ind w:right="159"/>
        <w:jc w:val="both"/>
        <w:rPr>
          <w:rFonts w:ascii="Arial" w:eastAsia="Cambria" w:hAnsi="Arial" w:cs="Arial"/>
          <w:sz w:val="20"/>
          <w:szCs w:val="20"/>
        </w:rPr>
      </w:pPr>
      <w:r w:rsidRPr="006B607E">
        <w:rPr>
          <w:rFonts w:ascii="Arial" w:eastAsia="Cambria" w:hAnsi="Arial" w:cs="Arial"/>
          <w:sz w:val="20"/>
          <w:szCs w:val="20"/>
        </w:rPr>
        <w:t>Promotion au grand public des projets innovants.</w:t>
      </w:r>
    </w:p>
    <w:p w:rsidR="00A74278" w:rsidRPr="007A64C4" w:rsidRDefault="00A74278" w:rsidP="00A74278">
      <w:pPr>
        <w:suppressAutoHyphens/>
        <w:spacing w:after="0" w:line="240" w:lineRule="auto"/>
        <w:ind w:right="159"/>
        <w:jc w:val="both"/>
        <w:rPr>
          <w:rStyle w:val="author-a-sdz81zbltdz78znex1njaz72z"/>
          <w:rFonts w:ascii="Arial" w:hAnsi="Arial" w:cs="Arial"/>
          <w:sz w:val="20"/>
          <w:szCs w:val="20"/>
        </w:rPr>
      </w:pPr>
    </w:p>
    <w:p w:rsidR="00710D30" w:rsidRPr="007A64C4" w:rsidRDefault="00710D30" w:rsidP="00A3284A">
      <w:pPr>
        <w:spacing w:after="120" w:line="240" w:lineRule="auto"/>
        <w:ind w:left="108" w:right="159"/>
        <w:jc w:val="both"/>
        <w:rPr>
          <w:rStyle w:val="author-a-z66zz86ze5sz65zpqz66zuvz75zz122zz69zz79zz82z"/>
          <w:rFonts w:ascii="Arial" w:hAnsi="Arial" w:cs="Arial"/>
          <w:sz w:val="20"/>
          <w:szCs w:val="20"/>
        </w:rPr>
      </w:pPr>
      <w:r w:rsidRPr="007A64C4">
        <w:rPr>
          <w:rStyle w:val="author-a-z66zz86ze5sz65zpqz66zuvz75zz122zz69zz79zz82z"/>
          <w:rFonts w:ascii="Arial" w:hAnsi="Arial" w:cs="Arial"/>
          <w:sz w:val="20"/>
          <w:szCs w:val="20"/>
        </w:rPr>
        <w:t>SIILAB</w:t>
      </w:r>
      <w:r w:rsidR="000A27D2" w:rsidRPr="007A64C4">
        <w:rPr>
          <w:rStyle w:val="author-a-z66zz86ze5sz65zpqz66zuvz75zz122zz69zz79zz82z"/>
          <w:rFonts w:ascii="Arial" w:hAnsi="Arial" w:cs="Arial"/>
          <w:sz w:val="20"/>
          <w:szCs w:val="20"/>
        </w:rPr>
        <w:t xml:space="preserve"> </w:t>
      </w:r>
      <w:r w:rsidR="00CF6F9E" w:rsidRPr="007A64C4">
        <w:rPr>
          <w:rStyle w:val="author-a-z66zz86ze5sz65zpqz66zuvz75zz122zz69zz79zz82z"/>
          <w:rFonts w:ascii="Arial" w:hAnsi="Arial" w:cs="Arial"/>
          <w:sz w:val="20"/>
          <w:szCs w:val="20"/>
        </w:rPr>
        <w:t xml:space="preserve">se propose de rassembler </w:t>
      </w:r>
      <w:r w:rsidR="000A27D2" w:rsidRPr="007A64C4">
        <w:rPr>
          <w:rStyle w:val="author-a-z66zz86ze5sz65zpqz66zuvz75zz122zz69zz79zz82z"/>
          <w:rFonts w:ascii="Arial" w:hAnsi="Arial" w:cs="Arial"/>
          <w:sz w:val="20"/>
          <w:szCs w:val="20"/>
        </w:rPr>
        <w:t xml:space="preserve"> les principaux acteurs publics </w:t>
      </w:r>
      <w:r w:rsidRPr="007A64C4">
        <w:rPr>
          <w:rStyle w:val="author-a-z66zz86ze5sz65zpqz66zuvz75zz122zz69zz79zz82z"/>
          <w:rFonts w:ascii="Arial" w:hAnsi="Arial" w:cs="Arial"/>
          <w:sz w:val="20"/>
          <w:szCs w:val="20"/>
        </w:rPr>
        <w:t xml:space="preserve">et privés </w:t>
      </w:r>
      <w:r w:rsidR="000A27D2" w:rsidRPr="007A64C4">
        <w:rPr>
          <w:rStyle w:val="author-a-z66zz86ze5sz65zpqz66zuvz75zz122zz69zz79zz82z"/>
          <w:rFonts w:ascii="Arial" w:hAnsi="Arial" w:cs="Arial"/>
          <w:sz w:val="20"/>
          <w:szCs w:val="20"/>
        </w:rPr>
        <w:t xml:space="preserve">de l’ESS de la région Hauts de </w:t>
      </w:r>
      <w:r w:rsidRPr="007A64C4">
        <w:rPr>
          <w:rStyle w:val="author-a-z66zz86ze5sz65zpqz66zuvz75zz122zz69zz79zz82z"/>
          <w:rFonts w:ascii="Arial" w:hAnsi="Arial" w:cs="Arial"/>
          <w:sz w:val="20"/>
          <w:szCs w:val="20"/>
        </w:rPr>
        <w:t>France.</w:t>
      </w:r>
    </w:p>
    <w:p w:rsidR="008C2B23" w:rsidRPr="007A64C4" w:rsidRDefault="00710D30" w:rsidP="00A3284A">
      <w:pPr>
        <w:spacing w:after="120" w:line="240" w:lineRule="auto"/>
        <w:ind w:left="108" w:right="159"/>
        <w:jc w:val="both"/>
        <w:rPr>
          <w:rStyle w:val="author-a-z66zz86ze5sz65zpqz66zuvz75zz122zz69zz79zz82z"/>
          <w:rFonts w:ascii="Arial" w:hAnsi="Arial" w:cs="Arial"/>
          <w:sz w:val="20"/>
          <w:szCs w:val="20"/>
        </w:rPr>
      </w:pPr>
      <w:r w:rsidRPr="007A64C4">
        <w:rPr>
          <w:rStyle w:val="author-a-z66zz86ze5sz65zpqz66zuvz75zz122zz69zz79zz82z"/>
          <w:rFonts w:ascii="Arial" w:hAnsi="Arial" w:cs="Arial"/>
          <w:sz w:val="20"/>
          <w:szCs w:val="20"/>
        </w:rPr>
        <w:t xml:space="preserve">Certains ont </w:t>
      </w:r>
      <w:r w:rsidR="00CF6F9E" w:rsidRPr="007A64C4">
        <w:rPr>
          <w:rStyle w:val="author-a-z66zz86ze5sz65zpqz66zuvz75zz122zz69zz79zz82z"/>
          <w:rFonts w:ascii="Arial" w:hAnsi="Arial" w:cs="Arial"/>
          <w:sz w:val="20"/>
          <w:szCs w:val="20"/>
        </w:rPr>
        <w:t>déjà formalisé leur</w:t>
      </w:r>
      <w:r w:rsidRPr="007A64C4">
        <w:rPr>
          <w:rStyle w:val="author-a-z66zz86ze5sz65zpqz66zuvz75zz122zz69zz79zz82z"/>
          <w:rFonts w:ascii="Arial" w:hAnsi="Arial" w:cs="Arial"/>
          <w:sz w:val="20"/>
          <w:szCs w:val="20"/>
        </w:rPr>
        <w:t xml:space="preserve"> engagement à participer au développement</w:t>
      </w:r>
      <w:r w:rsidR="00CF6F9E" w:rsidRPr="007A64C4">
        <w:rPr>
          <w:rStyle w:val="author-a-z66zz86ze5sz65zpqz66zuvz75zz122zz69zz79zz82z"/>
          <w:rFonts w:ascii="Arial" w:hAnsi="Arial" w:cs="Arial"/>
          <w:sz w:val="20"/>
          <w:szCs w:val="20"/>
        </w:rPr>
        <w:t xml:space="preserve"> même du SIILAB.</w:t>
      </w:r>
    </w:p>
    <w:p w:rsidR="00E26218" w:rsidRDefault="00E26218" w:rsidP="00A3284A">
      <w:pPr>
        <w:spacing w:line="240" w:lineRule="auto"/>
        <w:ind w:left="108" w:right="159"/>
        <w:jc w:val="both"/>
        <w:rPr>
          <w:rStyle w:val="author-a-z66zz86ze5sz65zpqz66zuvz75zz122zz69zz79zz82z"/>
          <w:rFonts w:ascii="Arial" w:hAnsi="Arial" w:cs="Arial"/>
          <w:sz w:val="20"/>
          <w:szCs w:val="20"/>
        </w:rPr>
      </w:pPr>
    </w:p>
    <w:p w:rsidR="00A74278" w:rsidRPr="007A64C4" w:rsidRDefault="00A3284A" w:rsidP="00A3284A">
      <w:pPr>
        <w:spacing w:line="240" w:lineRule="auto"/>
        <w:ind w:left="108" w:right="159"/>
        <w:jc w:val="both"/>
        <w:rPr>
          <w:rStyle w:val="author-a-z66zz86ze5sz65zpqz66zuvz75zz122zz69zz79zz82z"/>
          <w:rFonts w:ascii="Arial" w:hAnsi="Arial" w:cs="Arial"/>
          <w:b/>
          <w:sz w:val="20"/>
          <w:szCs w:val="20"/>
        </w:rPr>
      </w:pPr>
      <w:r w:rsidRPr="007A64C4">
        <w:rPr>
          <w:rStyle w:val="author-a-z66zz86ze5sz65zpqz66zuvz75zz122zz69zz79zz82z"/>
          <w:rFonts w:ascii="Arial" w:hAnsi="Arial" w:cs="Arial"/>
          <w:b/>
          <w:sz w:val="20"/>
          <w:szCs w:val="20"/>
        </w:rPr>
        <w:t>C</w:t>
      </w:r>
      <w:r w:rsidR="00A74278" w:rsidRPr="007A64C4">
        <w:rPr>
          <w:rStyle w:val="author-a-z66zz86ze5sz65zpqz66zuvz75zz122zz69zz79zz82z"/>
          <w:rFonts w:ascii="Arial" w:hAnsi="Arial" w:cs="Arial"/>
          <w:b/>
          <w:sz w:val="20"/>
          <w:szCs w:val="20"/>
        </w:rPr>
        <w:t>ontact</w:t>
      </w:r>
    </w:p>
    <w:p w:rsidR="00A3284A" w:rsidRPr="007A64C4" w:rsidRDefault="00A3284A" w:rsidP="00A3284A">
      <w:pPr>
        <w:spacing w:after="0"/>
        <w:ind w:left="108"/>
        <w:rPr>
          <w:rFonts w:ascii="Arial" w:hAnsi="Arial" w:cs="Arial"/>
          <w:bCs/>
          <w:sz w:val="20"/>
          <w:szCs w:val="20"/>
        </w:rPr>
      </w:pPr>
      <w:r w:rsidRPr="007A64C4">
        <w:rPr>
          <w:rFonts w:ascii="Arial" w:hAnsi="Arial" w:cs="Arial"/>
          <w:bCs/>
          <w:sz w:val="20"/>
          <w:szCs w:val="20"/>
        </w:rPr>
        <w:t>Direction Régionale de la Jeunesse, des Sports et de la Cohésion Sociale Hauts-de-France</w:t>
      </w:r>
    </w:p>
    <w:p w:rsidR="007A64C4" w:rsidRDefault="00A3284A" w:rsidP="00A3284A">
      <w:pPr>
        <w:spacing w:after="0"/>
        <w:ind w:left="108"/>
        <w:rPr>
          <w:rFonts w:ascii="Arial" w:hAnsi="Arial" w:cs="Arial"/>
          <w:sz w:val="20"/>
          <w:szCs w:val="20"/>
        </w:rPr>
      </w:pPr>
      <w:r w:rsidRPr="007A64C4">
        <w:rPr>
          <w:rFonts w:ascii="Arial" w:hAnsi="Arial" w:cs="Arial"/>
          <w:sz w:val="20"/>
          <w:szCs w:val="20"/>
        </w:rPr>
        <w:t>20, Square Friant Les 4 Chênes - C</w:t>
      </w:r>
      <w:r w:rsidR="007A64C4">
        <w:rPr>
          <w:rFonts w:ascii="Arial" w:hAnsi="Arial" w:cs="Arial"/>
          <w:sz w:val="20"/>
          <w:szCs w:val="20"/>
        </w:rPr>
        <w:t>S 93904 - 80039 Amiens CEDEX 01</w:t>
      </w:r>
    </w:p>
    <w:p w:rsidR="00A3284A" w:rsidRDefault="00A3284A" w:rsidP="00A3284A">
      <w:pPr>
        <w:spacing w:after="0"/>
        <w:ind w:left="108"/>
        <w:rPr>
          <w:rFonts w:ascii="Arial" w:hAnsi="Arial" w:cs="Arial"/>
          <w:sz w:val="20"/>
          <w:szCs w:val="20"/>
        </w:rPr>
      </w:pPr>
      <w:r w:rsidRPr="007A64C4">
        <w:rPr>
          <w:rFonts w:ascii="Arial" w:hAnsi="Arial" w:cs="Arial"/>
          <w:sz w:val="20"/>
          <w:szCs w:val="20"/>
        </w:rPr>
        <w:t>Tél. 03 22 33 89 00 - Fax : 03 22 33 89 33</w:t>
      </w:r>
    </w:p>
    <w:p w:rsidR="00E419D4" w:rsidRDefault="00E419D4" w:rsidP="00A3284A">
      <w:pPr>
        <w:spacing w:after="0"/>
        <w:ind w:left="108"/>
        <w:rPr>
          <w:rFonts w:ascii="Arial" w:hAnsi="Arial" w:cs="Arial"/>
          <w:sz w:val="20"/>
          <w:szCs w:val="20"/>
        </w:rPr>
      </w:pPr>
    </w:p>
    <w:p w:rsidR="00A3284A" w:rsidRPr="00E419D4" w:rsidRDefault="00E419D4" w:rsidP="00E419D4">
      <w:pPr>
        <w:spacing w:after="0"/>
        <w:ind w:left="108"/>
        <w:rPr>
          <w:rFonts w:ascii="Arial" w:hAnsi="Arial" w:cs="Arial"/>
          <w:sz w:val="20"/>
          <w:szCs w:val="20"/>
        </w:rPr>
      </w:pPr>
      <w:r>
        <w:rPr>
          <w:rFonts w:ascii="Arial" w:hAnsi="Arial" w:cs="Arial"/>
          <w:sz w:val="20"/>
          <w:szCs w:val="20"/>
        </w:rPr>
        <w:t xml:space="preserve">Contacts service  : </w:t>
      </w:r>
      <w:r w:rsidR="00D37545">
        <w:rPr>
          <w:rFonts w:ascii="Arial" w:hAnsi="Arial" w:cs="Arial"/>
          <w:sz w:val="20"/>
          <w:szCs w:val="20"/>
        </w:rPr>
        <w:t>03 20 14 42 38</w:t>
      </w:r>
      <w:r>
        <w:rPr>
          <w:rFonts w:ascii="Arial" w:hAnsi="Arial" w:cs="Arial"/>
          <w:sz w:val="20"/>
          <w:szCs w:val="20"/>
        </w:rPr>
        <w:t xml:space="preserve"> </w:t>
      </w:r>
      <w:r w:rsidR="00A3284A" w:rsidRPr="007A64C4">
        <w:rPr>
          <w:rFonts w:ascii="Arial" w:hAnsi="Arial" w:cs="Arial"/>
          <w:color w:val="1C1C1C"/>
          <w:spacing w:val="20"/>
          <w:sz w:val="20"/>
          <w:szCs w:val="20"/>
        </w:rPr>
        <w:t>Mèl : DRJSCS-NPDCP-VA-ESS@drjscs.gouv.fr</w:t>
      </w:r>
    </w:p>
    <w:sectPr w:rsidR="00A3284A" w:rsidRPr="00E419D4" w:rsidSect="00A3284A">
      <w:footerReference w:type="default" r:id="rId13"/>
      <w:pgSz w:w="11906" w:h="16838"/>
      <w:pgMar w:top="284" w:right="1418" w:bottom="42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B0" w:rsidRDefault="001055B0" w:rsidP="000D5C7E">
      <w:pPr>
        <w:spacing w:after="0" w:line="240" w:lineRule="auto"/>
      </w:pPr>
      <w:r>
        <w:separator/>
      </w:r>
    </w:p>
  </w:endnote>
  <w:endnote w:type="continuationSeparator" w:id="0">
    <w:p w:rsidR="001055B0" w:rsidRDefault="001055B0" w:rsidP="000D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3517"/>
      <w:docPartObj>
        <w:docPartGallery w:val="Page Numbers (Bottom of Page)"/>
        <w:docPartUnique/>
      </w:docPartObj>
    </w:sdtPr>
    <w:sdtEndPr/>
    <w:sdtContent>
      <w:p w:rsidR="00A3284A" w:rsidRDefault="00D542AE" w:rsidP="00A74278">
        <w:pPr>
          <w:pStyle w:val="Pieddepage"/>
          <w:jc w:val="center"/>
        </w:pPr>
        <w:r>
          <w:fldChar w:fldCharType="begin"/>
        </w:r>
        <w:r w:rsidR="00724B59">
          <w:instrText xml:space="preserve"> PAGE   \* MERGEFORMAT </w:instrText>
        </w:r>
        <w:r>
          <w:fldChar w:fldCharType="separate"/>
        </w:r>
        <w:r w:rsidR="00FD4C0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B0" w:rsidRDefault="001055B0" w:rsidP="000D5C7E">
      <w:pPr>
        <w:spacing w:after="0" w:line="240" w:lineRule="auto"/>
      </w:pPr>
      <w:r>
        <w:separator/>
      </w:r>
    </w:p>
  </w:footnote>
  <w:footnote w:type="continuationSeparator" w:id="0">
    <w:p w:rsidR="001055B0" w:rsidRDefault="001055B0" w:rsidP="000D5C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2188"/>
    <w:multiLevelType w:val="multilevel"/>
    <w:tmpl w:val="E2962B7A"/>
    <w:lvl w:ilvl="0">
      <w:start w:val="1"/>
      <w:numFmt w:val="decimal"/>
      <w:pStyle w:val="Titre12"/>
      <w:lvlText w:val="%1."/>
      <w:lvlJc w:val="left"/>
      <w:pPr>
        <w:ind w:left="476" w:hanging="360"/>
      </w:pPr>
      <w:rPr>
        <w:rFonts w:hint="default"/>
      </w:rPr>
    </w:lvl>
    <w:lvl w:ilvl="1">
      <w:start w:val="1"/>
      <w:numFmt w:val="decimal"/>
      <w:lvlText w:val="%1.%2."/>
      <w:lvlJc w:val="left"/>
      <w:pPr>
        <w:ind w:left="1196"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276" w:hanging="1080"/>
      </w:pPr>
      <w:rPr>
        <w:rFonts w:hint="default"/>
      </w:rPr>
    </w:lvl>
    <w:lvl w:ilvl="4">
      <w:start w:val="1"/>
      <w:numFmt w:val="decimal"/>
      <w:lvlText w:val="%1.%2.%3.%4.%5."/>
      <w:lvlJc w:val="left"/>
      <w:pPr>
        <w:ind w:left="2996" w:hanging="1440"/>
      </w:pPr>
      <w:rPr>
        <w:rFonts w:hint="default"/>
      </w:rPr>
    </w:lvl>
    <w:lvl w:ilvl="5">
      <w:start w:val="1"/>
      <w:numFmt w:val="decimal"/>
      <w:lvlText w:val="%1.%2.%3.%4.%5.%6."/>
      <w:lvlJc w:val="left"/>
      <w:pPr>
        <w:ind w:left="3356" w:hanging="1440"/>
      </w:pPr>
      <w:rPr>
        <w:rFonts w:hint="default"/>
      </w:rPr>
    </w:lvl>
    <w:lvl w:ilvl="6">
      <w:start w:val="1"/>
      <w:numFmt w:val="decimal"/>
      <w:lvlText w:val="%1.%2.%3.%4.%5.%6.%7."/>
      <w:lvlJc w:val="left"/>
      <w:pPr>
        <w:ind w:left="4076" w:hanging="1800"/>
      </w:pPr>
      <w:rPr>
        <w:rFonts w:hint="default"/>
      </w:rPr>
    </w:lvl>
    <w:lvl w:ilvl="7">
      <w:start w:val="1"/>
      <w:numFmt w:val="decimal"/>
      <w:lvlText w:val="%1.%2.%3.%4.%5.%6.%7.%8."/>
      <w:lvlJc w:val="left"/>
      <w:pPr>
        <w:ind w:left="4436" w:hanging="1800"/>
      </w:pPr>
      <w:rPr>
        <w:rFonts w:hint="default"/>
      </w:rPr>
    </w:lvl>
    <w:lvl w:ilvl="8">
      <w:start w:val="1"/>
      <w:numFmt w:val="decimal"/>
      <w:lvlText w:val="%1.%2.%3.%4.%5.%6.%7.%8.%9."/>
      <w:lvlJc w:val="left"/>
      <w:pPr>
        <w:ind w:left="5156" w:hanging="2160"/>
      </w:pPr>
      <w:rPr>
        <w:rFonts w:hint="default"/>
      </w:rPr>
    </w:lvl>
  </w:abstractNum>
  <w:abstractNum w:abstractNumId="1">
    <w:nsid w:val="14C2192D"/>
    <w:multiLevelType w:val="hybridMultilevel"/>
    <w:tmpl w:val="086EC2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A162B1"/>
    <w:multiLevelType w:val="hybridMultilevel"/>
    <w:tmpl w:val="16889E6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9432A4A"/>
    <w:multiLevelType w:val="hybridMultilevel"/>
    <w:tmpl w:val="C7661C14"/>
    <w:lvl w:ilvl="0" w:tplc="B0146A88">
      <w:start w:val="3"/>
      <w:numFmt w:val="bullet"/>
      <w:lvlText w:val=""/>
      <w:lvlJc w:val="left"/>
      <w:pPr>
        <w:ind w:left="720" w:hanging="360"/>
      </w:pPr>
      <w:rPr>
        <w:rFonts w:ascii="Wingdings" w:eastAsia="Times New Roman" w:hAnsi="Wingdings" w:cs="Times New Roman"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389A2330"/>
    <w:multiLevelType w:val="hybridMultilevel"/>
    <w:tmpl w:val="56101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BB7356"/>
    <w:multiLevelType w:val="hybridMultilevel"/>
    <w:tmpl w:val="BB16AA04"/>
    <w:lvl w:ilvl="0" w:tplc="E32A5E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40C13C5"/>
    <w:multiLevelType w:val="hybridMultilevel"/>
    <w:tmpl w:val="30D261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6BB7A5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9B00CC9"/>
    <w:multiLevelType w:val="multilevel"/>
    <w:tmpl w:val="A754D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530" w:hanging="45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2E6627"/>
    <w:multiLevelType w:val="hybridMultilevel"/>
    <w:tmpl w:val="597697D2"/>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62D6689E"/>
    <w:multiLevelType w:val="hybridMultilevel"/>
    <w:tmpl w:val="5FCC6EB6"/>
    <w:lvl w:ilvl="0" w:tplc="B0146A88">
      <w:start w:val="3"/>
      <w:numFmt w:val="bullet"/>
      <w:lvlText w:val=""/>
      <w:lvlJc w:val="left"/>
      <w:pPr>
        <w:ind w:left="360" w:hanging="360"/>
      </w:pPr>
      <w:rPr>
        <w:rFonts w:ascii="Wingdings" w:eastAsia="Times New Roman" w:hAnsi="Wingdings"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6D692E5C"/>
    <w:multiLevelType w:val="hybridMultilevel"/>
    <w:tmpl w:val="77A6BABE"/>
    <w:lvl w:ilvl="0" w:tplc="040C0001">
      <w:start w:val="1"/>
      <w:numFmt w:val="bullet"/>
      <w:lvlText w:val=""/>
      <w:lvlJc w:val="left"/>
      <w:pPr>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78D37848"/>
    <w:multiLevelType w:val="multilevel"/>
    <w:tmpl w:val="A754D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530" w:hanging="45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1"/>
  </w:num>
  <w:num w:numId="9">
    <w:abstractNumId w:val="12"/>
  </w:num>
  <w:num w:numId="10">
    <w:abstractNumId w:val="4"/>
  </w:num>
  <w:num w:numId="11">
    <w:abstractNumId w:val="8"/>
  </w:num>
  <w:num w:numId="12">
    <w:abstractNumId w:val="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563"/>
    <w:rsid w:val="00011287"/>
    <w:rsid w:val="00040C87"/>
    <w:rsid w:val="0007590C"/>
    <w:rsid w:val="000A27D2"/>
    <w:rsid w:val="000B1563"/>
    <w:rsid w:val="000D5C7E"/>
    <w:rsid w:val="001055B0"/>
    <w:rsid w:val="00151C81"/>
    <w:rsid w:val="001B02EF"/>
    <w:rsid w:val="002416D6"/>
    <w:rsid w:val="00293FCF"/>
    <w:rsid w:val="002D76EF"/>
    <w:rsid w:val="00317983"/>
    <w:rsid w:val="00347EBC"/>
    <w:rsid w:val="004179B3"/>
    <w:rsid w:val="00425365"/>
    <w:rsid w:val="005F5687"/>
    <w:rsid w:val="00631B3B"/>
    <w:rsid w:val="00656E9A"/>
    <w:rsid w:val="006B607E"/>
    <w:rsid w:val="00710D30"/>
    <w:rsid w:val="00724B59"/>
    <w:rsid w:val="00791412"/>
    <w:rsid w:val="007A17C6"/>
    <w:rsid w:val="007A64C4"/>
    <w:rsid w:val="00862899"/>
    <w:rsid w:val="0086754D"/>
    <w:rsid w:val="008870B8"/>
    <w:rsid w:val="008C2B23"/>
    <w:rsid w:val="0091775A"/>
    <w:rsid w:val="00A209CD"/>
    <w:rsid w:val="00A3284A"/>
    <w:rsid w:val="00A43F58"/>
    <w:rsid w:val="00A74278"/>
    <w:rsid w:val="00A841D9"/>
    <w:rsid w:val="00AB28F0"/>
    <w:rsid w:val="00AB6F2E"/>
    <w:rsid w:val="00AD3240"/>
    <w:rsid w:val="00BD3B62"/>
    <w:rsid w:val="00C27057"/>
    <w:rsid w:val="00C323FF"/>
    <w:rsid w:val="00CF6F9E"/>
    <w:rsid w:val="00D11FAE"/>
    <w:rsid w:val="00D37545"/>
    <w:rsid w:val="00D542AE"/>
    <w:rsid w:val="00D80442"/>
    <w:rsid w:val="00DB1822"/>
    <w:rsid w:val="00DB53FD"/>
    <w:rsid w:val="00E26218"/>
    <w:rsid w:val="00E419D4"/>
    <w:rsid w:val="00F50B05"/>
    <w:rsid w:val="00F9080D"/>
    <w:rsid w:val="00FD39B1"/>
    <w:rsid w:val="00FD4C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B53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basedOn w:val="Policepardfaut"/>
    <w:link w:val="Paragraphedeliste"/>
    <w:uiPriority w:val="34"/>
    <w:qFormat/>
    <w:locked/>
    <w:rsid w:val="000B1563"/>
  </w:style>
  <w:style w:type="paragraph" w:styleId="Paragraphedeliste">
    <w:name w:val="List Paragraph"/>
    <w:basedOn w:val="Normal"/>
    <w:link w:val="ParagraphedelisteCar"/>
    <w:uiPriority w:val="34"/>
    <w:qFormat/>
    <w:rsid w:val="000B1563"/>
    <w:pPr>
      <w:ind w:left="720"/>
      <w:contextualSpacing/>
    </w:pPr>
  </w:style>
  <w:style w:type="table" w:customStyle="1" w:styleId="Grilledutableau1">
    <w:name w:val="Grille du tableau1"/>
    <w:basedOn w:val="TableauNormal"/>
    <w:uiPriority w:val="99"/>
    <w:rsid w:val="000B156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a-z66zz86ze5sz65zpqz66zuvz75zz122zz69zz79zz82z">
    <w:name w:val="author-a-z66zz86ze5sz65zpqz66zuvz75zz122zz69zz79zz82z"/>
    <w:basedOn w:val="Policepardfaut"/>
    <w:rsid w:val="00347EBC"/>
  </w:style>
  <w:style w:type="character" w:customStyle="1" w:styleId="author-a-z70zz84zsz89zz69zz67zz85zjt6m3s6z77zi">
    <w:name w:val="author-a-z70zz84zsz89zz69zz67zz85zjt6m3s6z77zi"/>
    <w:basedOn w:val="Policepardfaut"/>
    <w:rsid w:val="00347EBC"/>
  </w:style>
  <w:style w:type="character" w:customStyle="1" w:styleId="author-a-z68z3z78zr1z79zo6n8z86zz81z31z85zd">
    <w:name w:val="author-a-z68z3z78zr1z79zo6n8z86zz81z31z85zd"/>
    <w:basedOn w:val="Policepardfaut"/>
    <w:rsid w:val="00347EBC"/>
  </w:style>
  <w:style w:type="paragraph" w:styleId="Textedebulles">
    <w:name w:val="Balloon Text"/>
    <w:basedOn w:val="Normal"/>
    <w:link w:val="TextedebullesCar"/>
    <w:uiPriority w:val="99"/>
    <w:semiHidden/>
    <w:unhideWhenUsed/>
    <w:rsid w:val="000D5C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5C7E"/>
    <w:rPr>
      <w:rFonts w:ascii="Tahoma" w:hAnsi="Tahoma" w:cs="Tahoma"/>
      <w:sz w:val="16"/>
      <w:szCs w:val="16"/>
    </w:rPr>
  </w:style>
  <w:style w:type="paragraph" w:styleId="En-tte">
    <w:name w:val="header"/>
    <w:basedOn w:val="Normal"/>
    <w:link w:val="En-tteCar"/>
    <w:uiPriority w:val="99"/>
    <w:semiHidden/>
    <w:unhideWhenUsed/>
    <w:rsid w:val="000D5C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D5C7E"/>
  </w:style>
  <w:style w:type="paragraph" w:styleId="Pieddepage">
    <w:name w:val="footer"/>
    <w:basedOn w:val="Normal"/>
    <w:link w:val="PieddepageCar"/>
    <w:uiPriority w:val="99"/>
    <w:unhideWhenUsed/>
    <w:rsid w:val="000D5C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C7E"/>
  </w:style>
  <w:style w:type="character" w:customStyle="1" w:styleId="author-a-sdz81zbltdz78znex1njaz72z">
    <w:name w:val="author-a-sdz81zbltdz78znex1njaz72z"/>
    <w:basedOn w:val="Policepardfaut"/>
    <w:rsid w:val="000A27D2"/>
  </w:style>
  <w:style w:type="character" w:customStyle="1" w:styleId="st">
    <w:name w:val="st"/>
    <w:basedOn w:val="Policepardfaut"/>
    <w:rsid w:val="00710D30"/>
  </w:style>
  <w:style w:type="character" w:styleId="Lienhypertexte">
    <w:name w:val="Hyperlink"/>
    <w:basedOn w:val="Policepardfaut"/>
    <w:uiPriority w:val="99"/>
    <w:unhideWhenUsed/>
    <w:rsid w:val="00710D30"/>
    <w:rPr>
      <w:color w:val="0000FF"/>
      <w:u w:val="single"/>
    </w:rPr>
  </w:style>
  <w:style w:type="paragraph" w:styleId="Corpsdetexte">
    <w:name w:val="Body Text"/>
    <w:basedOn w:val="Normal"/>
    <w:link w:val="CorpsdetexteCar"/>
    <w:semiHidden/>
    <w:rsid w:val="002416D6"/>
    <w:pPr>
      <w:spacing w:after="0" w:line="240" w:lineRule="auto"/>
    </w:pPr>
    <w:rPr>
      <w:rFonts w:ascii="CG Times" w:eastAsia="Times New Roman" w:hAnsi="CG Times" w:cs="Times New Roman"/>
      <w:color w:val="000000"/>
      <w:sz w:val="24"/>
      <w:szCs w:val="20"/>
      <w:lang w:val="en-US"/>
    </w:rPr>
  </w:style>
  <w:style w:type="character" w:customStyle="1" w:styleId="CorpsdetexteCar">
    <w:name w:val="Corps de texte Car"/>
    <w:basedOn w:val="Policepardfaut"/>
    <w:link w:val="Corpsdetexte"/>
    <w:semiHidden/>
    <w:rsid w:val="002416D6"/>
    <w:rPr>
      <w:rFonts w:ascii="CG Times" w:eastAsia="Times New Roman" w:hAnsi="CG Times" w:cs="Times New Roman"/>
      <w:color w:val="000000"/>
      <w:sz w:val="24"/>
      <w:szCs w:val="20"/>
      <w:lang w:val="en-US" w:eastAsia="fr-FR"/>
    </w:rPr>
  </w:style>
  <w:style w:type="paragraph" w:customStyle="1" w:styleId="Titre12">
    <w:name w:val="Titre 12"/>
    <w:basedOn w:val="Normal"/>
    <w:rsid w:val="002416D6"/>
    <w:pPr>
      <w:numPr>
        <w:numId w:val="12"/>
      </w:numPr>
      <w:spacing w:after="0"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241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DB53F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B53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B53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basedOn w:val="Policepardfaut"/>
    <w:link w:val="Paragraphedeliste"/>
    <w:uiPriority w:val="34"/>
    <w:qFormat/>
    <w:locked/>
    <w:rsid w:val="000B1563"/>
  </w:style>
  <w:style w:type="paragraph" w:styleId="Paragraphedeliste">
    <w:name w:val="List Paragraph"/>
    <w:basedOn w:val="Normal"/>
    <w:link w:val="ParagraphedelisteCar"/>
    <w:uiPriority w:val="34"/>
    <w:qFormat/>
    <w:rsid w:val="000B1563"/>
    <w:pPr>
      <w:ind w:left="720"/>
      <w:contextualSpacing/>
    </w:pPr>
  </w:style>
  <w:style w:type="table" w:customStyle="1" w:styleId="Grilledutableau1">
    <w:name w:val="Grille du tableau1"/>
    <w:basedOn w:val="TableauNormal"/>
    <w:uiPriority w:val="99"/>
    <w:rsid w:val="000B156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a-z66zz86ze5sz65zpqz66zuvz75zz122zz69zz79zz82z">
    <w:name w:val="author-a-z66zz86ze5sz65zpqz66zuvz75zz122zz69zz79zz82z"/>
    <w:basedOn w:val="Policepardfaut"/>
    <w:rsid w:val="00347EBC"/>
  </w:style>
  <w:style w:type="character" w:customStyle="1" w:styleId="author-a-z70zz84zsz89zz69zz67zz85zjt6m3s6z77zi">
    <w:name w:val="author-a-z70zz84zsz89zz69zz67zz85zjt6m3s6z77zi"/>
    <w:basedOn w:val="Policepardfaut"/>
    <w:rsid w:val="00347EBC"/>
  </w:style>
  <w:style w:type="character" w:customStyle="1" w:styleId="author-a-z68z3z78zr1z79zo6n8z86zz81z31z85zd">
    <w:name w:val="author-a-z68z3z78zr1z79zo6n8z86zz81z31z85zd"/>
    <w:basedOn w:val="Policepardfaut"/>
    <w:rsid w:val="00347EBC"/>
  </w:style>
  <w:style w:type="paragraph" w:styleId="Textedebulles">
    <w:name w:val="Balloon Text"/>
    <w:basedOn w:val="Normal"/>
    <w:link w:val="TextedebullesCar"/>
    <w:uiPriority w:val="99"/>
    <w:semiHidden/>
    <w:unhideWhenUsed/>
    <w:rsid w:val="000D5C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5C7E"/>
    <w:rPr>
      <w:rFonts w:ascii="Tahoma" w:hAnsi="Tahoma" w:cs="Tahoma"/>
      <w:sz w:val="16"/>
      <w:szCs w:val="16"/>
    </w:rPr>
  </w:style>
  <w:style w:type="paragraph" w:styleId="En-tte">
    <w:name w:val="header"/>
    <w:basedOn w:val="Normal"/>
    <w:link w:val="En-tteCar"/>
    <w:uiPriority w:val="99"/>
    <w:semiHidden/>
    <w:unhideWhenUsed/>
    <w:rsid w:val="000D5C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D5C7E"/>
  </w:style>
  <w:style w:type="paragraph" w:styleId="Pieddepage">
    <w:name w:val="footer"/>
    <w:basedOn w:val="Normal"/>
    <w:link w:val="PieddepageCar"/>
    <w:uiPriority w:val="99"/>
    <w:unhideWhenUsed/>
    <w:rsid w:val="000D5C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C7E"/>
  </w:style>
  <w:style w:type="character" w:customStyle="1" w:styleId="author-a-sdz81zbltdz78znex1njaz72z">
    <w:name w:val="author-a-sdz81zbltdz78znex1njaz72z"/>
    <w:basedOn w:val="Policepardfaut"/>
    <w:rsid w:val="000A27D2"/>
  </w:style>
  <w:style w:type="character" w:customStyle="1" w:styleId="st">
    <w:name w:val="st"/>
    <w:basedOn w:val="Policepardfaut"/>
    <w:rsid w:val="00710D30"/>
  </w:style>
  <w:style w:type="character" w:styleId="Lienhypertexte">
    <w:name w:val="Hyperlink"/>
    <w:basedOn w:val="Policepardfaut"/>
    <w:uiPriority w:val="99"/>
    <w:unhideWhenUsed/>
    <w:rsid w:val="00710D30"/>
    <w:rPr>
      <w:color w:val="0000FF"/>
      <w:u w:val="single"/>
    </w:rPr>
  </w:style>
  <w:style w:type="paragraph" w:styleId="Corpsdetexte">
    <w:name w:val="Body Text"/>
    <w:basedOn w:val="Normal"/>
    <w:link w:val="CorpsdetexteCar"/>
    <w:semiHidden/>
    <w:rsid w:val="002416D6"/>
    <w:pPr>
      <w:spacing w:after="0" w:line="240" w:lineRule="auto"/>
    </w:pPr>
    <w:rPr>
      <w:rFonts w:ascii="CG Times" w:eastAsia="Times New Roman" w:hAnsi="CG Times" w:cs="Times New Roman"/>
      <w:color w:val="000000"/>
      <w:sz w:val="24"/>
      <w:szCs w:val="20"/>
      <w:lang w:val="en-US"/>
    </w:rPr>
  </w:style>
  <w:style w:type="character" w:customStyle="1" w:styleId="CorpsdetexteCar">
    <w:name w:val="Corps de texte Car"/>
    <w:basedOn w:val="Policepardfaut"/>
    <w:link w:val="Corpsdetexte"/>
    <w:semiHidden/>
    <w:rsid w:val="002416D6"/>
    <w:rPr>
      <w:rFonts w:ascii="CG Times" w:eastAsia="Times New Roman" w:hAnsi="CG Times" w:cs="Times New Roman"/>
      <w:color w:val="000000"/>
      <w:sz w:val="24"/>
      <w:szCs w:val="20"/>
      <w:lang w:val="en-US" w:eastAsia="fr-FR"/>
    </w:rPr>
  </w:style>
  <w:style w:type="paragraph" w:customStyle="1" w:styleId="Titre12">
    <w:name w:val="Titre 12"/>
    <w:basedOn w:val="Normal"/>
    <w:rsid w:val="002416D6"/>
    <w:pPr>
      <w:numPr>
        <w:numId w:val="12"/>
      </w:numPr>
      <w:spacing w:after="0"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241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DB53F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B53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23410">
      <w:bodyDiv w:val="1"/>
      <w:marLeft w:val="0"/>
      <w:marRight w:val="0"/>
      <w:marTop w:val="0"/>
      <w:marBottom w:val="0"/>
      <w:divBdr>
        <w:top w:val="none" w:sz="0" w:space="0" w:color="auto"/>
        <w:left w:val="none" w:sz="0" w:space="0" w:color="auto"/>
        <w:bottom w:val="none" w:sz="0" w:space="0" w:color="auto"/>
        <w:right w:val="none" w:sz="0" w:space="0" w:color="auto"/>
      </w:divBdr>
    </w:div>
    <w:div w:id="1287154840">
      <w:bodyDiv w:val="1"/>
      <w:marLeft w:val="0"/>
      <w:marRight w:val="0"/>
      <w:marTop w:val="0"/>
      <w:marBottom w:val="0"/>
      <w:divBdr>
        <w:top w:val="none" w:sz="0" w:space="0" w:color="auto"/>
        <w:left w:val="none" w:sz="0" w:space="0" w:color="auto"/>
        <w:bottom w:val="none" w:sz="0" w:space="0" w:color="auto"/>
        <w:right w:val="none" w:sz="0" w:space="0" w:color="auto"/>
      </w:divBdr>
      <w:divsChild>
        <w:div w:id="288976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A7EBF-8565-4414-8211-755B68A0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3706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2017-04-28T06:58:00Z</dcterms:created>
  <dcterms:modified xsi:type="dcterms:W3CDTF">2017-04-28T06:58:00Z</dcterms:modified>
</cp:coreProperties>
</file>