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right" w:tblpY="560"/>
        <w:tblW w:w="1490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35"/>
        <w:gridCol w:w="9670"/>
      </w:tblGrid>
      <w:tr w:rsidR="00466C41" w:rsidRPr="00466C41" w14:paraId="4348018D" w14:textId="77777777" w:rsidTr="00F874CE">
        <w:trPr>
          <w:trHeight w:val="829"/>
        </w:trPr>
        <w:tc>
          <w:tcPr>
            <w:tcW w:w="1490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80282" w14:textId="77777777" w:rsidR="00466C41" w:rsidRPr="00466C41" w:rsidRDefault="00466C41" w:rsidP="00466C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  <w14:ligatures w14:val="none"/>
              </w:rPr>
              <w:t>Opération N°</w:t>
            </w:r>
          </w:p>
          <w:p w14:paraId="15952060" w14:textId="77777777" w:rsidR="00466C41" w:rsidRPr="00466C41" w:rsidRDefault="00466C41" w:rsidP="00466C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  <w14:ligatures w14:val="none"/>
              </w:rPr>
              <w:t xml:space="preserve">Forfait 40 % </w:t>
            </w:r>
          </w:p>
          <w:p w14:paraId="1507D320" w14:textId="77777777" w:rsidR="00466C41" w:rsidRPr="00466C41" w:rsidRDefault="00466C41" w:rsidP="00466C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  <w14:ligatures w14:val="none"/>
              </w:rPr>
              <w:t>Etat des dépenses couvertes par le forfait</w:t>
            </w:r>
          </w:p>
          <w:p w14:paraId="683B3AB4" w14:textId="77777777" w:rsidR="00466C41" w:rsidRPr="00466C41" w:rsidRDefault="00466C41" w:rsidP="00466C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20"/>
                <w:szCs w:val="20"/>
                <w:lang w:eastAsia="fr-FR"/>
                <w14:ligatures w14:val="none"/>
              </w:rPr>
              <w:t xml:space="preserve">(Lister les dépenses par catégorie sans les chiffrer) </w:t>
            </w:r>
          </w:p>
        </w:tc>
      </w:tr>
      <w:tr w:rsidR="00466C41" w:rsidRPr="00466C41" w14:paraId="63FA3A65" w14:textId="77777777" w:rsidTr="00F874CE">
        <w:trPr>
          <w:trHeight w:val="1276"/>
        </w:trPr>
        <w:tc>
          <w:tcPr>
            <w:tcW w:w="52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06939" w14:textId="77777777" w:rsidR="00466C41" w:rsidRPr="00466C41" w:rsidRDefault="00466C41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color w:val="000000" w:themeColor="dark1"/>
                <w:kern w:val="24"/>
                <w:sz w:val="36"/>
                <w:szCs w:val="36"/>
                <w:lang w:eastAsia="fr-FR"/>
                <w14:ligatures w14:val="none"/>
              </w:rPr>
              <w:t>Dépenses de fonctionnement</w:t>
            </w:r>
          </w:p>
        </w:tc>
        <w:tc>
          <w:tcPr>
            <w:tcW w:w="9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171DE" w14:textId="5F0BE5D3" w:rsidR="00466C41" w:rsidRPr="00466C41" w:rsidRDefault="00F874CE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  <w:t>Location de locaux pour l’opération, frais de déplacement des personnels mobilisés sur l’opération, achat de fournitures administratives, achat de matériel lié à l’opération…</w:t>
            </w:r>
          </w:p>
        </w:tc>
      </w:tr>
      <w:tr w:rsidR="00466C41" w:rsidRPr="00466C41" w14:paraId="00631565" w14:textId="77777777" w:rsidTr="00F874CE">
        <w:trPr>
          <w:trHeight w:val="1276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9F3259" w14:textId="77777777" w:rsidR="00466C41" w:rsidRPr="00466C41" w:rsidRDefault="00466C41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color w:val="000000" w:themeColor="dark1"/>
                <w:kern w:val="24"/>
                <w:sz w:val="36"/>
                <w:szCs w:val="36"/>
                <w:lang w:eastAsia="fr-FR"/>
                <w14:ligatures w14:val="none"/>
              </w:rPr>
              <w:t>Dépenses de prestation</w:t>
            </w:r>
          </w:p>
        </w:tc>
        <w:tc>
          <w:tcPr>
            <w:tcW w:w="9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B4B43" w14:textId="7D24F6BB" w:rsidR="00466C41" w:rsidRPr="00466C41" w:rsidRDefault="00F874CE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  <w:t>Achat de prestations diverses (formation, audits, études…)</w:t>
            </w:r>
          </w:p>
        </w:tc>
      </w:tr>
      <w:tr w:rsidR="00466C41" w:rsidRPr="00466C41" w14:paraId="13A944A7" w14:textId="77777777" w:rsidTr="00F874CE">
        <w:trPr>
          <w:trHeight w:val="1276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8852D" w14:textId="77777777" w:rsidR="00466C41" w:rsidRPr="00466C41" w:rsidRDefault="00466C41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color w:val="000000" w:themeColor="dark1"/>
                <w:kern w:val="24"/>
                <w:sz w:val="36"/>
                <w:szCs w:val="36"/>
                <w:lang w:eastAsia="fr-FR"/>
                <w14:ligatures w14:val="none"/>
              </w:rPr>
              <w:t>Dépenses de participants</w:t>
            </w:r>
          </w:p>
        </w:tc>
        <w:tc>
          <w:tcPr>
            <w:tcW w:w="9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5A061C" w14:textId="28AE4EF5" w:rsidR="00466C41" w:rsidRPr="00466C41" w:rsidRDefault="00F874CE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  <w:t>Frais de déplacement des participants, indemnisation des participants, achat de petit matériel pour les participants…</w:t>
            </w:r>
          </w:p>
        </w:tc>
      </w:tr>
      <w:tr w:rsidR="00466C41" w:rsidRPr="00466C41" w14:paraId="369B3274" w14:textId="77777777" w:rsidTr="00F874CE">
        <w:trPr>
          <w:trHeight w:val="1276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BB8465" w14:textId="77777777" w:rsidR="00466C41" w:rsidRPr="00466C41" w:rsidRDefault="00466C41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color w:val="000000" w:themeColor="dark1"/>
                <w:kern w:val="24"/>
                <w:sz w:val="36"/>
                <w:szCs w:val="36"/>
                <w:lang w:eastAsia="fr-FR"/>
                <w14:ligatures w14:val="none"/>
              </w:rPr>
              <w:t>Dépenses indirectes</w:t>
            </w:r>
          </w:p>
        </w:tc>
        <w:tc>
          <w:tcPr>
            <w:tcW w:w="9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D30CB4" w14:textId="6031B5B3" w:rsidR="00466C41" w:rsidRPr="00466C41" w:rsidRDefault="00F874CE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  <w:t xml:space="preserve">Charges locatives (eau, électricité, gaz, </w:t>
            </w:r>
            <w:proofErr w:type="gramStart"/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  <w:t>internet..</w:t>
            </w:r>
            <w:proofErr w:type="gramEnd"/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  <w:t>), salaires des personnels administratifs non mobilisés sur la mise en œuvre opérationnelle de l’opération….</w:t>
            </w:r>
          </w:p>
        </w:tc>
      </w:tr>
    </w:tbl>
    <w:p w14:paraId="2799B634" w14:textId="77777777" w:rsidR="00F44D2D" w:rsidRDefault="00F44D2D"/>
    <w:sectPr w:rsidR="00F44D2D" w:rsidSect="00466C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41"/>
    <w:rsid w:val="00175471"/>
    <w:rsid w:val="001A3514"/>
    <w:rsid w:val="00466C41"/>
    <w:rsid w:val="006A6E68"/>
    <w:rsid w:val="00867855"/>
    <w:rsid w:val="00A04E91"/>
    <w:rsid w:val="00F44D2D"/>
    <w:rsid w:val="00F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AE25"/>
  <w15:chartTrackingRefBased/>
  <w15:docId w15:val="{491ED528-D681-4D08-8D0A-4DEE18C5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6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6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6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6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6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6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6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6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6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6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6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6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6C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6C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6C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6C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6C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6C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6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6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6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6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6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6C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6C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6C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6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6C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6C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RINDEL, Bertrand (DREETS-HDF)</dc:creator>
  <cp:keywords/>
  <dc:description/>
  <cp:lastModifiedBy>RINDEL, Bertrand (DREETS-HDF)</cp:lastModifiedBy>
  <cp:revision>2</cp:revision>
  <dcterms:created xsi:type="dcterms:W3CDTF">2025-12-22T11:37:00Z</dcterms:created>
  <dcterms:modified xsi:type="dcterms:W3CDTF">2025-12-22T11:37:00Z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2025-11-12T15:07:25Z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a7a210e7-92a7-4dc1-985d-43904a39830a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